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7A" w:rsidRDefault="006E28DB">
      <w:pPr>
        <w:spacing w:line="560" w:lineRule="exact"/>
        <w:jc w:val="center"/>
        <w:rPr>
          <w:rFonts w:ascii="黑体" w:eastAsia="黑体" w:hAnsi="黑体"/>
          <w:b/>
          <w:sz w:val="52"/>
          <w:szCs w:val="52"/>
        </w:rPr>
      </w:pPr>
      <w:r>
        <w:rPr>
          <w:rFonts w:ascii="黑体" w:eastAsia="黑体" w:hAnsi="黑体" w:hint="eastAsia"/>
          <w:b/>
          <w:sz w:val="52"/>
          <w:szCs w:val="52"/>
        </w:rPr>
        <w:t>红河职业技术学院</w:t>
      </w:r>
    </w:p>
    <w:p w:rsidR="002B6E7A" w:rsidRDefault="006E28DB">
      <w:pPr>
        <w:spacing w:line="560" w:lineRule="exact"/>
        <w:jc w:val="center"/>
        <w:rPr>
          <w:rFonts w:ascii="黑体" w:eastAsia="黑体" w:hAnsi="黑体"/>
          <w:b/>
          <w:sz w:val="52"/>
          <w:szCs w:val="52"/>
        </w:rPr>
      </w:pPr>
      <w:r>
        <w:rPr>
          <w:rFonts w:ascii="黑体" w:eastAsia="黑体" w:hAnsi="黑体" w:hint="eastAsia"/>
          <w:b/>
          <w:sz w:val="52"/>
          <w:szCs w:val="52"/>
        </w:rPr>
        <w:t>2021年高职扩招考试招生方案</w:t>
      </w:r>
    </w:p>
    <w:p w:rsidR="002B6E7A" w:rsidRDefault="002B6E7A">
      <w:pPr>
        <w:spacing w:line="560" w:lineRule="exact"/>
        <w:jc w:val="center"/>
        <w:rPr>
          <w:rFonts w:ascii="方正仿宋简体" w:eastAsia="方正仿宋简体"/>
          <w:sz w:val="32"/>
          <w:szCs w:val="32"/>
        </w:rPr>
      </w:pPr>
    </w:p>
    <w:p w:rsidR="002B6E7A" w:rsidRDefault="006E28DB">
      <w:pPr>
        <w:spacing w:line="600" w:lineRule="exact"/>
        <w:ind w:firstLineChars="200" w:firstLine="600"/>
        <w:rPr>
          <w:rFonts w:ascii="仿宋_GB2312" w:eastAsia="仿宋_GB2312" w:hAnsi="仿宋"/>
          <w:sz w:val="30"/>
          <w:szCs w:val="30"/>
        </w:rPr>
      </w:pPr>
      <w:r>
        <w:rPr>
          <w:rFonts w:ascii="仿宋_GB2312" w:eastAsia="仿宋_GB2312" w:hint="eastAsia"/>
          <w:sz w:val="30"/>
          <w:szCs w:val="30"/>
        </w:rPr>
        <w:t>根据《云南省教育厅关于2021年高职扩招报名考试及招生录取工作的通知》要求，结合我校实际，</w:t>
      </w:r>
      <w:r>
        <w:rPr>
          <w:rFonts w:ascii="仿宋_GB2312" w:eastAsia="仿宋_GB2312" w:hAnsi="仿宋" w:hint="eastAsia"/>
          <w:sz w:val="30"/>
          <w:szCs w:val="30"/>
        </w:rPr>
        <w:t>特制定本考试招生方案。</w:t>
      </w:r>
    </w:p>
    <w:p w:rsidR="002B6E7A" w:rsidRDefault="006E28DB">
      <w:pPr>
        <w:spacing w:line="600" w:lineRule="exact"/>
        <w:ind w:firstLineChars="200" w:firstLine="602"/>
        <w:rPr>
          <w:rFonts w:ascii="黑体" w:eastAsia="黑体" w:hAnsi="黑体"/>
          <w:b/>
          <w:sz w:val="30"/>
          <w:szCs w:val="30"/>
        </w:rPr>
      </w:pPr>
      <w:r>
        <w:rPr>
          <w:rFonts w:ascii="黑体" w:eastAsia="黑体" w:hAnsi="黑体" w:hint="eastAsia"/>
          <w:b/>
          <w:sz w:val="30"/>
          <w:szCs w:val="30"/>
        </w:rPr>
        <w:t>一、组织机构及职责</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为进一步做好我校高职扩招考试招生工作，确保完成扩招任务，成立高职扩招工作领导小组，成员名单如下：</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组  长：张  兵   红河职业技术学院党委副书记、院长</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 xml:space="preserve">                 红河州民族师范学校党委书记、校长</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副组长：文  祥   红河州财经学校党委副书记、纪委书记</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成  员：何  文   红河职业技术学院招生就业中心负责人</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 xml:space="preserve">        张  亚   红河职业技术学院教务科科长</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 xml:space="preserve">        奚  猛   红河州民族师范学校招生就业处主任</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 xml:space="preserve">        </w:t>
      </w:r>
      <w:r>
        <w:rPr>
          <w:rFonts w:ascii="仿宋_GB2312" w:eastAsia="仿宋_GB2312"/>
          <w:sz w:val="30"/>
          <w:szCs w:val="30"/>
        </w:rPr>
        <w:t>许  鑫   红河州民族师范学校教务处主任</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 xml:space="preserve">        王彦春   红河职业技术学院教师教育学院院长</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 xml:space="preserve">        张培参   红河职业技术学院智能制造学院院长</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 xml:space="preserve">        李  娟   红河职业技术学院现代农业学院院长</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 xml:space="preserve">        王  雅   红河职业技术学院财经商贸学院院长</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 xml:space="preserve">        陈  坤   红河职业技术学院建筑工程学院院长</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 xml:space="preserve">        秦艳丽   红河职业技术学院紫陶学院院长</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领导小组下设办公室，由文祥同志担任办公室主任，何文、张亚担任办公室副主任，具体负责高职扩招工作日常事务和工作</w:t>
      </w:r>
      <w:r>
        <w:rPr>
          <w:rFonts w:ascii="仿宋_GB2312" w:eastAsia="仿宋_GB2312" w:hint="eastAsia"/>
          <w:sz w:val="30"/>
          <w:szCs w:val="30"/>
        </w:rPr>
        <w:lastRenderedPageBreak/>
        <w:t>协调。</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招生就业中心主要负责考生报名、志愿填报、资格审查、招生计划编制上报及录取工作；教务科主要负责考试命题、考务安排、考试组织、阅卷登分、成绩上报等考务工作。</w:t>
      </w:r>
    </w:p>
    <w:p w:rsidR="002B6E7A" w:rsidRDefault="006E28DB">
      <w:pPr>
        <w:spacing w:line="600" w:lineRule="exact"/>
        <w:rPr>
          <w:rFonts w:ascii="黑体" w:eastAsia="黑体" w:hAnsi="黑体"/>
          <w:b/>
          <w:sz w:val="30"/>
          <w:szCs w:val="30"/>
        </w:rPr>
      </w:pPr>
      <w:r>
        <w:rPr>
          <w:rFonts w:ascii="黑体" w:eastAsia="黑体" w:hAnsi="黑体" w:hint="eastAsia"/>
          <w:b/>
          <w:sz w:val="30"/>
          <w:szCs w:val="30"/>
        </w:rPr>
        <w:t xml:space="preserve">    二、招生对象及招生专业</w:t>
      </w:r>
    </w:p>
    <w:p w:rsidR="002B6E7A" w:rsidRDefault="006E28DB">
      <w:pPr>
        <w:spacing w:line="600" w:lineRule="exact"/>
        <w:ind w:firstLineChars="200" w:firstLine="602"/>
        <w:rPr>
          <w:rFonts w:ascii="仿宋_GB2312" w:eastAsia="仿宋_GB2312"/>
          <w:b/>
          <w:sz w:val="30"/>
          <w:szCs w:val="30"/>
        </w:rPr>
      </w:pPr>
      <w:r>
        <w:rPr>
          <w:rFonts w:ascii="仿宋_GB2312" w:eastAsia="仿宋_GB2312" w:hint="eastAsia"/>
          <w:b/>
          <w:sz w:val="30"/>
          <w:szCs w:val="30"/>
        </w:rPr>
        <w:t>（一）招生对象</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1、符合2021年普通高考报名条件，具有云南户籍或云南省居住证。</w:t>
      </w:r>
    </w:p>
    <w:p w:rsidR="002B6E7A" w:rsidRDefault="006E28DB">
      <w:pPr>
        <w:spacing w:line="600" w:lineRule="exact"/>
        <w:rPr>
          <w:rFonts w:ascii="仿宋_GB2312" w:eastAsia="仿宋_GB2312"/>
          <w:sz w:val="30"/>
          <w:szCs w:val="30"/>
        </w:rPr>
      </w:pPr>
      <w:r>
        <w:rPr>
          <w:rFonts w:ascii="仿宋_GB2312" w:eastAsia="仿宋_GB2312" w:hint="eastAsia"/>
          <w:sz w:val="30"/>
          <w:szCs w:val="30"/>
        </w:rPr>
        <w:t xml:space="preserve">    2、应（往）届普通高中毕业生、应（往）届中职毕业生和高中同等学力人员（含退役军人、下岗工人、农民工、高素质农民、基层农技人员、灵活就业人员等群体），高中同等学力人员必须年满18周岁（2003年9月30日前出生）。</w:t>
      </w:r>
    </w:p>
    <w:p w:rsidR="002B6E7A" w:rsidRDefault="006E28DB">
      <w:pPr>
        <w:spacing w:line="600" w:lineRule="exact"/>
        <w:ind w:firstLineChars="200" w:firstLine="602"/>
        <w:rPr>
          <w:rFonts w:ascii="仿宋_GB2312" w:eastAsia="仿宋_GB2312"/>
          <w:b/>
          <w:sz w:val="30"/>
          <w:szCs w:val="30"/>
        </w:rPr>
      </w:pPr>
      <w:r>
        <w:rPr>
          <w:rFonts w:ascii="仿宋_GB2312" w:eastAsia="仿宋_GB2312" w:hAnsi="楷体" w:hint="eastAsia"/>
          <w:b/>
          <w:sz w:val="30"/>
          <w:szCs w:val="30"/>
        </w:rPr>
        <w:t>（二）招生专业</w:t>
      </w:r>
    </w:p>
    <w:tbl>
      <w:tblPr>
        <w:tblStyle w:val="a7"/>
        <w:tblW w:w="10478" w:type="dxa"/>
        <w:jc w:val="center"/>
        <w:tblLayout w:type="fixed"/>
        <w:tblLook w:val="04A0" w:firstRow="1" w:lastRow="0" w:firstColumn="1" w:lastColumn="0" w:noHBand="0" w:noVBand="1"/>
      </w:tblPr>
      <w:tblGrid>
        <w:gridCol w:w="3001"/>
        <w:gridCol w:w="1000"/>
        <w:gridCol w:w="857"/>
        <w:gridCol w:w="1000"/>
        <w:gridCol w:w="3177"/>
        <w:gridCol w:w="1443"/>
      </w:tblGrid>
      <w:tr w:rsidR="002B6E7A">
        <w:trPr>
          <w:trHeight w:val="902"/>
          <w:jc w:val="center"/>
        </w:trPr>
        <w:tc>
          <w:tcPr>
            <w:tcW w:w="3001" w:type="dxa"/>
            <w:vAlign w:val="center"/>
          </w:tcPr>
          <w:p w:rsidR="002B6E7A" w:rsidRDefault="006E28DB">
            <w:pPr>
              <w:spacing w:line="320" w:lineRule="exact"/>
              <w:jc w:val="center"/>
              <w:rPr>
                <w:rFonts w:ascii="宋体" w:hAnsi="宋体"/>
                <w:b/>
                <w:bCs/>
                <w:kern w:val="0"/>
                <w:szCs w:val="21"/>
              </w:rPr>
            </w:pPr>
            <w:r>
              <w:rPr>
                <w:rFonts w:ascii="宋体" w:hAnsi="宋体" w:hint="eastAsia"/>
                <w:b/>
                <w:bCs/>
                <w:kern w:val="0"/>
                <w:szCs w:val="21"/>
              </w:rPr>
              <w:t>招生专业名称</w:t>
            </w:r>
          </w:p>
        </w:tc>
        <w:tc>
          <w:tcPr>
            <w:tcW w:w="1000" w:type="dxa"/>
            <w:vAlign w:val="center"/>
          </w:tcPr>
          <w:p w:rsidR="002B6E7A" w:rsidRDefault="006E28DB">
            <w:pPr>
              <w:spacing w:line="320" w:lineRule="exact"/>
              <w:jc w:val="center"/>
              <w:rPr>
                <w:rFonts w:ascii="宋体" w:hAnsi="宋体"/>
                <w:b/>
                <w:bCs/>
                <w:szCs w:val="21"/>
              </w:rPr>
            </w:pPr>
            <w:r>
              <w:rPr>
                <w:rFonts w:ascii="宋体" w:hAnsi="宋体" w:hint="eastAsia"/>
                <w:b/>
                <w:bCs/>
                <w:kern w:val="0"/>
                <w:szCs w:val="21"/>
              </w:rPr>
              <w:t>专业</w:t>
            </w:r>
          </w:p>
          <w:p w:rsidR="002B6E7A" w:rsidRDefault="006E28DB">
            <w:pPr>
              <w:spacing w:line="320" w:lineRule="exact"/>
              <w:jc w:val="center"/>
              <w:rPr>
                <w:rFonts w:ascii="宋体" w:hAnsi="宋体"/>
                <w:b/>
                <w:bCs/>
                <w:kern w:val="0"/>
                <w:szCs w:val="21"/>
              </w:rPr>
            </w:pPr>
            <w:r>
              <w:rPr>
                <w:rFonts w:ascii="宋体" w:hAnsi="宋体" w:hint="eastAsia"/>
                <w:b/>
                <w:bCs/>
                <w:kern w:val="0"/>
                <w:szCs w:val="21"/>
              </w:rPr>
              <w:t>代码</w:t>
            </w:r>
          </w:p>
        </w:tc>
        <w:tc>
          <w:tcPr>
            <w:tcW w:w="857" w:type="dxa"/>
            <w:vAlign w:val="center"/>
          </w:tcPr>
          <w:p w:rsidR="002B6E7A" w:rsidRDefault="006E28DB">
            <w:pPr>
              <w:spacing w:line="320" w:lineRule="exact"/>
              <w:jc w:val="center"/>
              <w:rPr>
                <w:rFonts w:ascii="宋体" w:hAnsi="宋体"/>
                <w:b/>
                <w:bCs/>
                <w:kern w:val="0"/>
                <w:szCs w:val="21"/>
              </w:rPr>
            </w:pPr>
            <w:r>
              <w:rPr>
                <w:rFonts w:ascii="宋体" w:hAnsi="宋体" w:hint="eastAsia"/>
                <w:b/>
                <w:bCs/>
                <w:kern w:val="0"/>
                <w:szCs w:val="21"/>
              </w:rPr>
              <w:t>学制</w:t>
            </w:r>
          </w:p>
        </w:tc>
        <w:tc>
          <w:tcPr>
            <w:tcW w:w="1000" w:type="dxa"/>
            <w:vAlign w:val="center"/>
          </w:tcPr>
          <w:p w:rsidR="002B6E7A" w:rsidRDefault="006E28DB">
            <w:pPr>
              <w:spacing w:line="320" w:lineRule="exact"/>
              <w:jc w:val="center"/>
              <w:rPr>
                <w:rFonts w:ascii="宋体" w:hAnsi="宋体"/>
                <w:b/>
                <w:bCs/>
                <w:szCs w:val="21"/>
              </w:rPr>
            </w:pPr>
            <w:r>
              <w:rPr>
                <w:rFonts w:ascii="宋体" w:hAnsi="宋体" w:hint="eastAsia"/>
                <w:b/>
                <w:bCs/>
                <w:kern w:val="0"/>
                <w:szCs w:val="21"/>
              </w:rPr>
              <w:t>学历</w:t>
            </w:r>
          </w:p>
          <w:p w:rsidR="002B6E7A" w:rsidRDefault="006E28DB">
            <w:pPr>
              <w:spacing w:line="320" w:lineRule="exact"/>
              <w:jc w:val="center"/>
              <w:rPr>
                <w:rFonts w:ascii="宋体" w:hAnsi="宋体"/>
                <w:b/>
                <w:bCs/>
                <w:kern w:val="0"/>
                <w:szCs w:val="21"/>
              </w:rPr>
            </w:pPr>
            <w:r>
              <w:rPr>
                <w:rFonts w:ascii="宋体" w:hAnsi="宋体" w:hint="eastAsia"/>
                <w:b/>
                <w:bCs/>
                <w:kern w:val="0"/>
                <w:szCs w:val="21"/>
              </w:rPr>
              <w:t>性质</w:t>
            </w:r>
          </w:p>
        </w:tc>
        <w:tc>
          <w:tcPr>
            <w:tcW w:w="3177" w:type="dxa"/>
            <w:vAlign w:val="center"/>
          </w:tcPr>
          <w:p w:rsidR="002B6E7A" w:rsidRDefault="006E28DB">
            <w:pPr>
              <w:spacing w:line="320" w:lineRule="exact"/>
              <w:jc w:val="center"/>
              <w:rPr>
                <w:rFonts w:ascii="宋体" w:hAnsi="宋体"/>
                <w:b/>
                <w:bCs/>
                <w:kern w:val="0"/>
                <w:szCs w:val="21"/>
              </w:rPr>
            </w:pPr>
            <w:r>
              <w:rPr>
                <w:rFonts w:ascii="宋体" w:hAnsi="宋体" w:hint="eastAsia"/>
                <w:b/>
                <w:bCs/>
                <w:kern w:val="0"/>
                <w:szCs w:val="21"/>
              </w:rPr>
              <w:t>教学模式</w:t>
            </w:r>
          </w:p>
        </w:tc>
        <w:tc>
          <w:tcPr>
            <w:tcW w:w="1443" w:type="dxa"/>
            <w:vAlign w:val="center"/>
          </w:tcPr>
          <w:p w:rsidR="002B6E7A" w:rsidRDefault="006E28DB">
            <w:pPr>
              <w:spacing w:line="320" w:lineRule="exact"/>
              <w:jc w:val="center"/>
              <w:rPr>
                <w:rFonts w:ascii="宋体" w:hAnsi="宋体"/>
                <w:b/>
                <w:bCs/>
                <w:kern w:val="0"/>
                <w:szCs w:val="21"/>
              </w:rPr>
            </w:pPr>
            <w:r>
              <w:rPr>
                <w:rFonts w:ascii="宋体" w:hAnsi="宋体" w:hint="eastAsia"/>
                <w:b/>
                <w:bCs/>
                <w:kern w:val="0"/>
                <w:szCs w:val="21"/>
              </w:rPr>
              <w:t>学费</w:t>
            </w:r>
          </w:p>
        </w:tc>
      </w:tr>
      <w:tr w:rsidR="002B6E7A">
        <w:trPr>
          <w:trHeight w:val="719"/>
          <w:jc w:val="center"/>
        </w:trPr>
        <w:tc>
          <w:tcPr>
            <w:tcW w:w="3001" w:type="dxa"/>
            <w:vAlign w:val="center"/>
          </w:tcPr>
          <w:p w:rsidR="002B6E7A" w:rsidRDefault="006E28DB">
            <w:pPr>
              <w:spacing w:line="560" w:lineRule="exact"/>
              <w:jc w:val="center"/>
              <w:rPr>
                <w:rFonts w:ascii="宋体" w:hAnsi="宋体"/>
                <w:kern w:val="0"/>
                <w:szCs w:val="21"/>
              </w:rPr>
            </w:pPr>
            <w:r>
              <w:rPr>
                <w:rFonts w:ascii="宋体" w:hAnsi="宋体" w:hint="eastAsia"/>
                <w:szCs w:val="21"/>
              </w:rPr>
              <w:t>婴幼儿托育服务与管理</w:t>
            </w:r>
          </w:p>
        </w:tc>
        <w:tc>
          <w:tcPr>
            <w:tcW w:w="1000" w:type="dxa"/>
            <w:vAlign w:val="center"/>
          </w:tcPr>
          <w:p w:rsidR="002B6E7A" w:rsidRDefault="006E28DB">
            <w:pPr>
              <w:spacing w:line="560" w:lineRule="exact"/>
              <w:jc w:val="center"/>
              <w:rPr>
                <w:rFonts w:ascii="宋体" w:hAnsi="宋体"/>
                <w:kern w:val="0"/>
                <w:szCs w:val="21"/>
              </w:rPr>
            </w:pPr>
            <w:r>
              <w:rPr>
                <w:rFonts w:ascii="宋体" w:hAnsi="宋体" w:hint="eastAsia"/>
                <w:szCs w:val="21"/>
              </w:rPr>
              <w:t>520802</w:t>
            </w:r>
          </w:p>
        </w:tc>
        <w:tc>
          <w:tcPr>
            <w:tcW w:w="857"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三年</w:t>
            </w:r>
          </w:p>
        </w:tc>
        <w:tc>
          <w:tcPr>
            <w:tcW w:w="1000"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全日制</w:t>
            </w:r>
          </w:p>
        </w:tc>
        <w:tc>
          <w:tcPr>
            <w:tcW w:w="3177"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①在校就读②现代学徒制</w:t>
            </w:r>
          </w:p>
        </w:tc>
        <w:tc>
          <w:tcPr>
            <w:tcW w:w="1443"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4000元/年</w:t>
            </w:r>
          </w:p>
        </w:tc>
      </w:tr>
      <w:tr w:rsidR="002B6E7A">
        <w:trPr>
          <w:trHeight w:val="634"/>
          <w:jc w:val="center"/>
        </w:trPr>
        <w:tc>
          <w:tcPr>
            <w:tcW w:w="3001"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应用电子技术</w:t>
            </w:r>
          </w:p>
        </w:tc>
        <w:tc>
          <w:tcPr>
            <w:tcW w:w="1000" w:type="dxa"/>
            <w:vAlign w:val="center"/>
          </w:tcPr>
          <w:p w:rsidR="002B6E7A" w:rsidRDefault="006E28DB">
            <w:pPr>
              <w:spacing w:line="560" w:lineRule="exact"/>
              <w:jc w:val="center"/>
              <w:rPr>
                <w:rFonts w:ascii="宋体" w:hAnsi="宋体"/>
                <w:kern w:val="0"/>
                <w:szCs w:val="21"/>
              </w:rPr>
            </w:pPr>
            <w:r>
              <w:rPr>
                <w:rFonts w:ascii="宋体" w:hAnsi="宋体" w:hint="eastAsia"/>
                <w:szCs w:val="21"/>
              </w:rPr>
              <w:t>510103</w:t>
            </w:r>
          </w:p>
        </w:tc>
        <w:tc>
          <w:tcPr>
            <w:tcW w:w="857"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三年</w:t>
            </w:r>
          </w:p>
        </w:tc>
        <w:tc>
          <w:tcPr>
            <w:tcW w:w="1000"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全日制</w:t>
            </w:r>
          </w:p>
        </w:tc>
        <w:tc>
          <w:tcPr>
            <w:tcW w:w="3177" w:type="dxa"/>
            <w:vAlign w:val="center"/>
          </w:tcPr>
          <w:p w:rsidR="002B6E7A" w:rsidRDefault="006E28DB">
            <w:pPr>
              <w:spacing w:line="560" w:lineRule="exact"/>
              <w:jc w:val="center"/>
              <w:rPr>
                <w:rFonts w:ascii="宋体" w:hAnsi="宋体"/>
                <w:szCs w:val="21"/>
              </w:rPr>
            </w:pPr>
            <w:r>
              <w:rPr>
                <w:rFonts w:ascii="宋体" w:hAnsi="宋体" w:hint="eastAsia"/>
                <w:kern w:val="0"/>
                <w:szCs w:val="21"/>
              </w:rPr>
              <w:t>①在校就读②现代学徒制</w:t>
            </w:r>
          </w:p>
        </w:tc>
        <w:tc>
          <w:tcPr>
            <w:tcW w:w="1443"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4000元/年</w:t>
            </w:r>
          </w:p>
        </w:tc>
      </w:tr>
      <w:tr w:rsidR="002B6E7A">
        <w:trPr>
          <w:trHeight w:val="634"/>
          <w:jc w:val="center"/>
        </w:trPr>
        <w:tc>
          <w:tcPr>
            <w:tcW w:w="3001"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跨境电子商务</w:t>
            </w:r>
          </w:p>
        </w:tc>
        <w:tc>
          <w:tcPr>
            <w:tcW w:w="1000" w:type="dxa"/>
            <w:vAlign w:val="center"/>
          </w:tcPr>
          <w:p w:rsidR="002B6E7A" w:rsidRDefault="006E28DB">
            <w:pPr>
              <w:spacing w:line="560" w:lineRule="exact"/>
              <w:jc w:val="center"/>
              <w:rPr>
                <w:rFonts w:ascii="宋体" w:hAnsi="宋体"/>
                <w:kern w:val="0"/>
                <w:szCs w:val="21"/>
              </w:rPr>
            </w:pPr>
            <w:r>
              <w:rPr>
                <w:rFonts w:ascii="宋体" w:hAnsi="宋体" w:hint="eastAsia"/>
                <w:szCs w:val="21"/>
              </w:rPr>
              <w:t>530702</w:t>
            </w:r>
          </w:p>
        </w:tc>
        <w:tc>
          <w:tcPr>
            <w:tcW w:w="857"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三年</w:t>
            </w:r>
          </w:p>
        </w:tc>
        <w:tc>
          <w:tcPr>
            <w:tcW w:w="1000"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全日制</w:t>
            </w:r>
          </w:p>
        </w:tc>
        <w:tc>
          <w:tcPr>
            <w:tcW w:w="3177" w:type="dxa"/>
            <w:vAlign w:val="center"/>
          </w:tcPr>
          <w:p w:rsidR="002B6E7A" w:rsidRDefault="006E28DB">
            <w:pPr>
              <w:spacing w:line="560" w:lineRule="exact"/>
              <w:jc w:val="center"/>
              <w:rPr>
                <w:rFonts w:ascii="宋体" w:hAnsi="宋体"/>
                <w:szCs w:val="21"/>
              </w:rPr>
            </w:pPr>
            <w:r>
              <w:rPr>
                <w:rFonts w:ascii="宋体" w:hAnsi="宋体" w:hint="eastAsia"/>
                <w:kern w:val="0"/>
                <w:szCs w:val="21"/>
              </w:rPr>
              <w:t>①在校就读②现代学徒制</w:t>
            </w:r>
          </w:p>
        </w:tc>
        <w:tc>
          <w:tcPr>
            <w:tcW w:w="1443"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4000元/年</w:t>
            </w:r>
          </w:p>
        </w:tc>
      </w:tr>
      <w:tr w:rsidR="002B6E7A">
        <w:trPr>
          <w:trHeight w:val="634"/>
          <w:jc w:val="center"/>
        </w:trPr>
        <w:tc>
          <w:tcPr>
            <w:tcW w:w="3001"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建筑工程技术</w:t>
            </w:r>
          </w:p>
        </w:tc>
        <w:tc>
          <w:tcPr>
            <w:tcW w:w="1000" w:type="dxa"/>
            <w:vMerge w:val="restart"/>
            <w:vAlign w:val="center"/>
          </w:tcPr>
          <w:p w:rsidR="002B6E7A" w:rsidRDefault="006E28DB">
            <w:pPr>
              <w:spacing w:line="560" w:lineRule="exact"/>
              <w:jc w:val="center"/>
              <w:rPr>
                <w:rFonts w:ascii="宋体" w:hAnsi="宋体"/>
                <w:kern w:val="0"/>
                <w:szCs w:val="21"/>
              </w:rPr>
            </w:pPr>
            <w:r>
              <w:rPr>
                <w:rFonts w:ascii="宋体" w:hAnsi="宋体" w:hint="eastAsia"/>
                <w:szCs w:val="21"/>
              </w:rPr>
              <w:t>440301</w:t>
            </w:r>
          </w:p>
        </w:tc>
        <w:tc>
          <w:tcPr>
            <w:tcW w:w="857" w:type="dxa"/>
            <w:vMerge w:val="restart"/>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三年</w:t>
            </w:r>
          </w:p>
        </w:tc>
        <w:tc>
          <w:tcPr>
            <w:tcW w:w="1000" w:type="dxa"/>
            <w:vMerge w:val="restart"/>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全日制</w:t>
            </w:r>
          </w:p>
        </w:tc>
        <w:tc>
          <w:tcPr>
            <w:tcW w:w="3177" w:type="dxa"/>
            <w:vMerge w:val="restart"/>
            <w:vAlign w:val="center"/>
          </w:tcPr>
          <w:p w:rsidR="002B6E7A" w:rsidRDefault="006E28DB">
            <w:pPr>
              <w:spacing w:line="560" w:lineRule="exact"/>
              <w:jc w:val="center"/>
              <w:rPr>
                <w:rFonts w:ascii="宋体" w:hAnsi="宋体"/>
                <w:szCs w:val="21"/>
              </w:rPr>
            </w:pPr>
            <w:r>
              <w:rPr>
                <w:rFonts w:ascii="宋体" w:hAnsi="宋体" w:hint="eastAsia"/>
                <w:kern w:val="0"/>
                <w:szCs w:val="21"/>
              </w:rPr>
              <w:t>①在校就读②现代学徒制</w:t>
            </w:r>
          </w:p>
        </w:tc>
        <w:tc>
          <w:tcPr>
            <w:tcW w:w="1443" w:type="dxa"/>
            <w:vMerge w:val="restart"/>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4000元/年</w:t>
            </w:r>
          </w:p>
        </w:tc>
      </w:tr>
      <w:tr w:rsidR="002B6E7A">
        <w:trPr>
          <w:trHeight w:val="634"/>
          <w:jc w:val="center"/>
        </w:trPr>
        <w:tc>
          <w:tcPr>
            <w:tcW w:w="3001"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建筑工程技术</w:t>
            </w:r>
            <w:r>
              <w:rPr>
                <w:rFonts w:ascii="宋体" w:hAnsi="宋体" w:hint="eastAsia"/>
                <w:szCs w:val="21"/>
              </w:rPr>
              <w:t>（紫陶装饰）</w:t>
            </w:r>
          </w:p>
        </w:tc>
        <w:tc>
          <w:tcPr>
            <w:tcW w:w="1000" w:type="dxa"/>
            <w:vMerge/>
            <w:vAlign w:val="center"/>
          </w:tcPr>
          <w:p w:rsidR="002B6E7A" w:rsidRDefault="002B6E7A">
            <w:pPr>
              <w:spacing w:line="560" w:lineRule="exact"/>
              <w:jc w:val="center"/>
              <w:rPr>
                <w:rFonts w:ascii="宋体" w:hAnsi="宋体"/>
                <w:szCs w:val="21"/>
              </w:rPr>
            </w:pPr>
          </w:p>
        </w:tc>
        <w:tc>
          <w:tcPr>
            <w:tcW w:w="857" w:type="dxa"/>
            <w:vMerge/>
            <w:vAlign w:val="center"/>
          </w:tcPr>
          <w:p w:rsidR="002B6E7A" w:rsidRDefault="002B6E7A">
            <w:pPr>
              <w:spacing w:line="560" w:lineRule="exact"/>
              <w:jc w:val="center"/>
              <w:rPr>
                <w:rFonts w:ascii="宋体" w:hAnsi="宋体"/>
                <w:kern w:val="0"/>
                <w:szCs w:val="21"/>
              </w:rPr>
            </w:pPr>
          </w:p>
        </w:tc>
        <w:tc>
          <w:tcPr>
            <w:tcW w:w="1000" w:type="dxa"/>
            <w:vMerge/>
            <w:vAlign w:val="center"/>
          </w:tcPr>
          <w:p w:rsidR="002B6E7A" w:rsidRDefault="002B6E7A">
            <w:pPr>
              <w:spacing w:line="560" w:lineRule="exact"/>
              <w:jc w:val="center"/>
              <w:rPr>
                <w:rFonts w:ascii="宋体" w:hAnsi="宋体"/>
                <w:kern w:val="0"/>
                <w:szCs w:val="21"/>
              </w:rPr>
            </w:pPr>
          </w:p>
        </w:tc>
        <w:tc>
          <w:tcPr>
            <w:tcW w:w="3177" w:type="dxa"/>
            <w:vMerge/>
            <w:vAlign w:val="center"/>
          </w:tcPr>
          <w:p w:rsidR="002B6E7A" w:rsidRDefault="002B6E7A">
            <w:pPr>
              <w:spacing w:line="560" w:lineRule="exact"/>
              <w:jc w:val="center"/>
              <w:rPr>
                <w:rFonts w:ascii="宋体" w:hAnsi="宋体"/>
                <w:kern w:val="0"/>
                <w:szCs w:val="21"/>
              </w:rPr>
            </w:pPr>
          </w:p>
        </w:tc>
        <w:tc>
          <w:tcPr>
            <w:tcW w:w="1443" w:type="dxa"/>
            <w:vMerge/>
            <w:vAlign w:val="center"/>
          </w:tcPr>
          <w:p w:rsidR="002B6E7A" w:rsidRDefault="002B6E7A">
            <w:pPr>
              <w:spacing w:line="560" w:lineRule="exact"/>
              <w:jc w:val="center"/>
              <w:rPr>
                <w:rFonts w:ascii="宋体" w:hAnsi="宋体"/>
                <w:kern w:val="0"/>
                <w:szCs w:val="21"/>
              </w:rPr>
            </w:pPr>
          </w:p>
        </w:tc>
      </w:tr>
      <w:tr w:rsidR="002B6E7A">
        <w:trPr>
          <w:trHeight w:val="634"/>
          <w:jc w:val="center"/>
        </w:trPr>
        <w:tc>
          <w:tcPr>
            <w:tcW w:w="3001"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建筑工程技术</w:t>
            </w:r>
            <w:r>
              <w:rPr>
                <w:rFonts w:ascii="宋体" w:hAnsi="宋体" w:hint="eastAsia"/>
                <w:szCs w:val="21"/>
              </w:rPr>
              <w:t>（紫陶营销）</w:t>
            </w:r>
          </w:p>
        </w:tc>
        <w:tc>
          <w:tcPr>
            <w:tcW w:w="1000" w:type="dxa"/>
            <w:vMerge/>
            <w:vAlign w:val="center"/>
          </w:tcPr>
          <w:p w:rsidR="002B6E7A" w:rsidRDefault="002B6E7A">
            <w:pPr>
              <w:spacing w:line="560" w:lineRule="exact"/>
              <w:jc w:val="center"/>
              <w:rPr>
                <w:rFonts w:ascii="宋体" w:hAnsi="宋体"/>
                <w:szCs w:val="21"/>
              </w:rPr>
            </w:pPr>
          </w:p>
        </w:tc>
        <w:tc>
          <w:tcPr>
            <w:tcW w:w="857" w:type="dxa"/>
            <w:vMerge/>
            <w:vAlign w:val="center"/>
          </w:tcPr>
          <w:p w:rsidR="002B6E7A" w:rsidRDefault="002B6E7A">
            <w:pPr>
              <w:spacing w:line="560" w:lineRule="exact"/>
              <w:jc w:val="center"/>
              <w:rPr>
                <w:rFonts w:ascii="宋体" w:hAnsi="宋体"/>
                <w:kern w:val="0"/>
                <w:szCs w:val="21"/>
              </w:rPr>
            </w:pPr>
          </w:p>
        </w:tc>
        <w:tc>
          <w:tcPr>
            <w:tcW w:w="1000" w:type="dxa"/>
            <w:vMerge/>
            <w:vAlign w:val="center"/>
          </w:tcPr>
          <w:p w:rsidR="002B6E7A" w:rsidRDefault="002B6E7A">
            <w:pPr>
              <w:spacing w:line="560" w:lineRule="exact"/>
              <w:jc w:val="center"/>
              <w:rPr>
                <w:rFonts w:ascii="宋体" w:hAnsi="宋体"/>
                <w:kern w:val="0"/>
                <w:szCs w:val="21"/>
              </w:rPr>
            </w:pPr>
          </w:p>
        </w:tc>
        <w:tc>
          <w:tcPr>
            <w:tcW w:w="3177" w:type="dxa"/>
            <w:vMerge/>
            <w:vAlign w:val="center"/>
          </w:tcPr>
          <w:p w:rsidR="002B6E7A" w:rsidRDefault="002B6E7A">
            <w:pPr>
              <w:spacing w:line="560" w:lineRule="exact"/>
              <w:jc w:val="center"/>
              <w:rPr>
                <w:rFonts w:ascii="宋体" w:hAnsi="宋体"/>
                <w:kern w:val="0"/>
                <w:szCs w:val="21"/>
              </w:rPr>
            </w:pPr>
          </w:p>
        </w:tc>
        <w:tc>
          <w:tcPr>
            <w:tcW w:w="1443" w:type="dxa"/>
            <w:vMerge/>
            <w:vAlign w:val="center"/>
          </w:tcPr>
          <w:p w:rsidR="002B6E7A" w:rsidRDefault="002B6E7A">
            <w:pPr>
              <w:spacing w:line="560" w:lineRule="exact"/>
              <w:jc w:val="center"/>
              <w:rPr>
                <w:rFonts w:ascii="宋体" w:hAnsi="宋体"/>
                <w:kern w:val="0"/>
                <w:szCs w:val="21"/>
              </w:rPr>
            </w:pPr>
          </w:p>
        </w:tc>
      </w:tr>
      <w:tr w:rsidR="002B6E7A">
        <w:trPr>
          <w:trHeight w:val="645"/>
          <w:jc w:val="center"/>
        </w:trPr>
        <w:tc>
          <w:tcPr>
            <w:tcW w:w="3001"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生态农业技术</w:t>
            </w:r>
          </w:p>
        </w:tc>
        <w:tc>
          <w:tcPr>
            <w:tcW w:w="1000" w:type="dxa"/>
            <w:vAlign w:val="center"/>
          </w:tcPr>
          <w:p w:rsidR="002B6E7A" w:rsidRDefault="006E28DB">
            <w:pPr>
              <w:spacing w:line="560" w:lineRule="exact"/>
              <w:jc w:val="center"/>
              <w:rPr>
                <w:rFonts w:ascii="宋体" w:hAnsi="宋体"/>
                <w:kern w:val="0"/>
                <w:szCs w:val="21"/>
              </w:rPr>
            </w:pPr>
            <w:r>
              <w:rPr>
                <w:rFonts w:ascii="宋体" w:hAnsi="宋体" w:hint="eastAsia"/>
                <w:szCs w:val="21"/>
              </w:rPr>
              <w:t>410104</w:t>
            </w:r>
          </w:p>
        </w:tc>
        <w:tc>
          <w:tcPr>
            <w:tcW w:w="857"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三年</w:t>
            </w:r>
          </w:p>
        </w:tc>
        <w:tc>
          <w:tcPr>
            <w:tcW w:w="1000"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全日制</w:t>
            </w:r>
          </w:p>
        </w:tc>
        <w:tc>
          <w:tcPr>
            <w:tcW w:w="3177" w:type="dxa"/>
            <w:vAlign w:val="center"/>
          </w:tcPr>
          <w:p w:rsidR="002B6E7A" w:rsidRDefault="006E28DB">
            <w:pPr>
              <w:spacing w:line="560" w:lineRule="exact"/>
              <w:jc w:val="center"/>
              <w:rPr>
                <w:rFonts w:ascii="宋体" w:hAnsi="宋体"/>
                <w:szCs w:val="21"/>
              </w:rPr>
            </w:pPr>
            <w:r>
              <w:rPr>
                <w:rFonts w:ascii="宋体" w:hAnsi="宋体" w:hint="eastAsia"/>
                <w:kern w:val="0"/>
                <w:szCs w:val="21"/>
              </w:rPr>
              <w:t>①在校就读②现代学徒制</w:t>
            </w:r>
          </w:p>
        </w:tc>
        <w:tc>
          <w:tcPr>
            <w:tcW w:w="1443" w:type="dxa"/>
            <w:vAlign w:val="center"/>
          </w:tcPr>
          <w:p w:rsidR="002B6E7A" w:rsidRDefault="006E28DB">
            <w:pPr>
              <w:spacing w:line="560" w:lineRule="exact"/>
              <w:jc w:val="center"/>
              <w:rPr>
                <w:rFonts w:ascii="宋体" w:hAnsi="宋体"/>
                <w:kern w:val="0"/>
                <w:szCs w:val="21"/>
              </w:rPr>
            </w:pPr>
            <w:r>
              <w:rPr>
                <w:rFonts w:ascii="宋体" w:hAnsi="宋体" w:hint="eastAsia"/>
                <w:kern w:val="0"/>
                <w:szCs w:val="21"/>
              </w:rPr>
              <w:t>4000元/年</w:t>
            </w:r>
          </w:p>
        </w:tc>
      </w:tr>
    </w:tbl>
    <w:p w:rsidR="002B6E7A" w:rsidRDefault="006E28DB">
      <w:pPr>
        <w:spacing w:line="600" w:lineRule="exact"/>
        <w:ind w:firstLineChars="200" w:firstLine="602"/>
        <w:rPr>
          <w:rFonts w:ascii="黑体" w:eastAsia="黑体" w:hAnsi="黑体"/>
          <w:b/>
          <w:sz w:val="30"/>
          <w:szCs w:val="30"/>
        </w:rPr>
      </w:pPr>
      <w:r>
        <w:rPr>
          <w:rFonts w:ascii="黑体" w:eastAsia="黑体" w:hAnsi="黑体" w:hint="eastAsia"/>
          <w:b/>
          <w:sz w:val="30"/>
          <w:szCs w:val="30"/>
        </w:rPr>
        <w:t>三、考试安排</w:t>
      </w:r>
    </w:p>
    <w:p w:rsidR="002B6E7A" w:rsidRDefault="006E28DB">
      <w:pPr>
        <w:spacing w:line="600" w:lineRule="exact"/>
        <w:ind w:firstLineChars="200" w:firstLine="600"/>
        <w:rPr>
          <w:rFonts w:ascii="仿宋_GB2312" w:eastAsia="仿宋_GB2312"/>
          <w:sz w:val="30"/>
          <w:szCs w:val="30"/>
        </w:rPr>
      </w:pPr>
      <w:r>
        <w:rPr>
          <w:rFonts w:ascii="仿宋_GB2312" w:eastAsia="仿宋_GB2312" w:hAnsi="楷体" w:hint="eastAsia"/>
          <w:sz w:val="30"/>
          <w:szCs w:val="30"/>
        </w:rPr>
        <w:lastRenderedPageBreak/>
        <w:t>（一）命题。</w:t>
      </w:r>
      <w:r>
        <w:rPr>
          <w:rFonts w:ascii="仿宋_GB2312" w:eastAsia="仿宋_GB2312" w:hAnsi="仿宋" w:hint="eastAsia"/>
          <w:sz w:val="30"/>
          <w:szCs w:val="30"/>
        </w:rPr>
        <w:t>语文、数学、英语、政治和职业适应性测试依据</w:t>
      </w:r>
      <w:r>
        <w:rPr>
          <w:rFonts w:ascii="仿宋_GB2312" w:eastAsia="仿宋_GB2312" w:hint="eastAsia"/>
          <w:sz w:val="30"/>
          <w:szCs w:val="30"/>
        </w:rPr>
        <w:t>《云南省教育厅关于2021年高职扩招报名考试及招生录取工作的通知》精神，进行自主命题。</w:t>
      </w:r>
    </w:p>
    <w:p w:rsidR="002B6E7A" w:rsidRDefault="006E28DB">
      <w:pPr>
        <w:spacing w:line="600" w:lineRule="exact"/>
        <w:ind w:firstLine="640"/>
        <w:rPr>
          <w:rFonts w:ascii="仿宋_GB2312" w:eastAsia="仿宋_GB2312" w:hAnsi="仿宋"/>
          <w:sz w:val="30"/>
          <w:szCs w:val="30"/>
        </w:rPr>
      </w:pPr>
      <w:r>
        <w:rPr>
          <w:rFonts w:ascii="仿宋_GB2312" w:eastAsia="仿宋_GB2312" w:hAnsi="仿宋" w:hint="eastAsia"/>
          <w:sz w:val="30"/>
          <w:szCs w:val="30"/>
        </w:rPr>
        <w:t>本次高职扩招采用“文化素质+职业技能”的评价方式择优录取，满分300分。考试内容分为语文、数学、英语、政治、职业适应性测试5个部分，语文、数学、英语、政治部分各占50分，职业适应性测试占100分。</w:t>
      </w:r>
    </w:p>
    <w:p w:rsidR="002B6E7A" w:rsidRDefault="006E28DB">
      <w:pPr>
        <w:spacing w:line="600" w:lineRule="exact"/>
        <w:rPr>
          <w:rFonts w:ascii="仿宋_GB2312" w:eastAsia="仿宋_GB2312" w:hAnsi="仿宋"/>
          <w:sz w:val="30"/>
          <w:szCs w:val="30"/>
        </w:rPr>
      </w:pPr>
      <w:r>
        <w:rPr>
          <w:rFonts w:ascii="仿宋_GB2312" w:eastAsia="仿宋_GB2312" w:hAnsi="仿宋" w:hint="eastAsia"/>
          <w:sz w:val="30"/>
          <w:szCs w:val="30"/>
        </w:rPr>
        <w:t xml:space="preserve">    本次高职扩招考试由红河职业技术学院统一组织测试，不分招生专业。</w:t>
      </w:r>
    </w:p>
    <w:p w:rsidR="002B6E7A" w:rsidRDefault="006E28DB">
      <w:pPr>
        <w:spacing w:line="600" w:lineRule="exact"/>
        <w:ind w:firstLineChars="200" w:firstLine="600"/>
        <w:rPr>
          <w:rFonts w:ascii="仿宋_GB2312" w:eastAsia="仿宋_GB2312" w:hAnsi="宋体"/>
          <w:sz w:val="30"/>
          <w:szCs w:val="30"/>
        </w:rPr>
      </w:pPr>
      <w:r>
        <w:rPr>
          <w:rFonts w:ascii="仿宋_GB2312" w:eastAsia="仿宋_GB2312" w:hAnsi="黑体" w:hint="eastAsia"/>
          <w:bCs/>
          <w:sz w:val="30"/>
          <w:szCs w:val="30"/>
        </w:rPr>
        <w:t>（二）准考证领取。</w:t>
      </w:r>
      <w:bookmarkStart w:id="0" w:name="ssx_3"/>
      <w:bookmarkEnd w:id="0"/>
      <w:r>
        <w:rPr>
          <w:rFonts w:ascii="仿宋_GB2312" w:eastAsia="仿宋_GB2312" w:hint="eastAsia"/>
          <w:sz w:val="30"/>
          <w:szCs w:val="30"/>
        </w:rPr>
        <w:t>考生可以在考试前一周登陆红河职业技术学院网址（</w:t>
      </w:r>
      <w:hyperlink r:id="rId7" w:history="1">
        <w:r>
          <w:rPr>
            <w:rStyle w:val="a9"/>
            <w:rFonts w:ascii="仿宋_GB2312" w:eastAsia="仿宋_GB2312" w:hint="eastAsia"/>
            <w:sz w:val="30"/>
            <w:szCs w:val="30"/>
          </w:rPr>
          <w:t>www.hhvtc.cn</w:t>
        </w:r>
      </w:hyperlink>
      <w:r>
        <w:rPr>
          <w:rFonts w:ascii="仿宋_GB2312" w:eastAsia="仿宋_GB2312" w:hint="eastAsia"/>
          <w:color w:val="000000"/>
          <w:sz w:val="30"/>
          <w:szCs w:val="30"/>
        </w:rPr>
        <w:t>）</w:t>
      </w:r>
      <w:r>
        <w:rPr>
          <w:rFonts w:ascii="仿宋_GB2312" w:eastAsia="仿宋_GB2312" w:hint="eastAsia"/>
          <w:sz w:val="30"/>
          <w:szCs w:val="30"/>
        </w:rPr>
        <w:t>阅读《红河职业技术学院高职扩招考试说明》，下载打印《红河职业技术学院高职扩招考生诚信考试承诺书》和准考证，按准考证要求参加考试</w:t>
      </w:r>
      <w:r>
        <w:rPr>
          <w:rFonts w:ascii="仿宋_GB2312" w:eastAsia="仿宋_GB2312" w:hAnsi="仿宋" w:hint="eastAsia"/>
          <w:kern w:val="0"/>
          <w:sz w:val="30"/>
          <w:szCs w:val="30"/>
        </w:rPr>
        <w:t>。</w:t>
      </w:r>
    </w:p>
    <w:p w:rsidR="002B6E7A" w:rsidRDefault="006E28DB">
      <w:pPr>
        <w:spacing w:line="600" w:lineRule="exact"/>
        <w:rPr>
          <w:rFonts w:ascii="仿宋_GB2312" w:eastAsia="仿宋_GB2312" w:hAnsi="仿宋"/>
          <w:bCs/>
          <w:sz w:val="30"/>
          <w:szCs w:val="30"/>
        </w:rPr>
      </w:pPr>
      <w:r>
        <w:rPr>
          <w:rFonts w:ascii="仿宋_GB2312" w:eastAsia="仿宋_GB2312" w:hAnsi="仿宋" w:hint="eastAsia"/>
          <w:b/>
          <w:bCs/>
          <w:sz w:val="30"/>
          <w:szCs w:val="30"/>
        </w:rPr>
        <w:t xml:space="preserve">    </w:t>
      </w:r>
      <w:r>
        <w:rPr>
          <w:rFonts w:ascii="仿宋_GB2312" w:eastAsia="仿宋_GB2312" w:hAnsi="仿宋" w:hint="eastAsia"/>
          <w:bCs/>
          <w:sz w:val="30"/>
          <w:szCs w:val="30"/>
        </w:rPr>
        <w:t>（三）考试方式</w:t>
      </w:r>
    </w:p>
    <w:p w:rsidR="002B6E7A" w:rsidRDefault="006E28DB">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本次高职扩招考试采用网络远程测试的方式进行。</w:t>
      </w:r>
    </w:p>
    <w:p w:rsidR="002B6E7A" w:rsidRDefault="006E28DB">
      <w:pPr>
        <w:spacing w:line="600" w:lineRule="exact"/>
        <w:rPr>
          <w:rFonts w:ascii="仿宋_GB2312" w:eastAsia="仿宋_GB2312" w:hAnsi="仿宋"/>
          <w:bCs/>
          <w:sz w:val="30"/>
          <w:szCs w:val="30"/>
        </w:rPr>
      </w:pPr>
      <w:r>
        <w:rPr>
          <w:rFonts w:ascii="仿宋_GB2312" w:eastAsia="仿宋_GB2312" w:hAnsi="仿宋" w:hint="eastAsia"/>
          <w:b/>
          <w:bCs/>
          <w:sz w:val="30"/>
          <w:szCs w:val="30"/>
        </w:rPr>
        <w:t xml:space="preserve">    </w:t>
      </w:r>
      <w:r>
        <w:rPr>
          <w:rFonts w:ascii="仿宋_GB2312" w:eastAsia="仿宋_GB2312" w:hAnsi="仿宋" w:hint="eastAsia"/>
          <w:bCs/>
          <w:sz w:val="30"/>
          <w:szCs w:val="30"/>
        </w:rPr>
        <w:t>（四）考试时间和地点</w:t>
      </w:r>
    </w:p>
    <w:tbl>
      <w:tblPr>
        <w:tblStyle w:val="a7"/>
        <w:tblpPr w:leftFromText="180" w:rightFromText="180" w:vertAnchor="text" w:horzAnchor="page" w:tblpX="1034" w:tblpY="105"/>
        <w:tblOverlap w:val="never"/>
        <w:tblW w:w="10097" w:type="dxa"/>
        <w:tblLayout w:type="fixed"/>
        <w:tblLook w:val="04A0" w:firstRow="1" w:lastRow="0" w:firstColumn="1" w:lastColumn="0" w:noHBand="0" w:noVBand="1"/>
      </w:tblPr>
      <w:tblGrid>
        <w:gridCol w:w="1888"/>
        <w:gridCol w:w="2945"/>
        <w:gridCol w:w="2022"/>
        <w:gridCol w:w="2022"/>
        <w:gridCol w:w="1220"/>
      </w:tblGrid>
      <w:tr w:rsidR="002B6E7A">
        <w:trPr>
          <w:trHeight w:val="1125"/>
        </w:trPr>
        <w:tc>
          <w:tcPr>
            <w:tcW w:w="1888" w:type="dxa"/>
            <w:vAlign w:val="center"/>
          </w:tcPr>
          <w:p w:rsidR="002B6E7A" w:rsidRDefault="006E28DB">
            <w:pPr>
              <w:spacing w:line="320" w:lineRule="exact"/>
              <w:jc w:val="center"/>
              <w:rPr>
                <w:rFonts w:ascii="仿宋_GB2312" w:eastAsia="仿宋_GB2312" w:hAnsi="黑体"/>
                <w:b/>
                <w:kern w:val="0"/>
                <w:sz w:val="28"/>
                <w:szCs w:val="28"/>
              </w:rPr>
            </w:pPr>
            <w:r>
              <w:rPr>
                <w:rFonts w:ascii="仿宋_GB2312" w:eastAsia="仿宋_GB2312" w:hAnsi="黑体" w:hint="eastAsia"/>
                <w:b/>
                <w:kern w:val="0"/>
                <w:sz w:val="28"/>
                <w:szCs w:val="28"/>
              </w:rPr>
              <w:t>考试日期</w:t>
            </w:r>
          </w:p>
        </w:tc>
        <w:tc>
          <w:tcPr>
            <w:tcW w:w="2945" w:type="dxa"/>
            <w:vAlign w:val="center"/>
          </w:tcPr>
          <w:p w:rsidR="002B6E7A" w:rsidRDefault="006E28DB">
            <w:pPr>
              <w:spacing w:line="320" w:lineRule="exact"/>
              <w:jc w:val="center"/>
              <w:rPr>
                <w:rFonts w:ascii="仿宋_GB2312" w:eastAsia="仿宋_GB2312" w:hAnsi="黑体"/>
                <w:b/>
                <w:kern w:val="0"/>
                <w:sz w:val="28"/>
                <w:szCs w:val="28"/>
              </w:rPr>
            </w:pPr>
            <w:r>
              <w:rPr>
                <w:rFonts w:ascii="仿宋_GB2312" w:eastAsia="仿宋_GB2312" w:hAnsi="黑体" w:hint="eastAsia"/>
                <w:b/>
                <w:kern w:val="0"/>
                <w:sz w:val="28"/>
                <w:szCs w:val="28"/>
              </w:rPr>
              <w:t>考试科目</w:t>
            </w:r>
          </w:p>
        </w:tc>
        <w:tc>
          <w:tcPr>
            <w:tcW w:w="2022" w:type="dxa"/>
            <w:vAlign w:val="center"/>
          </w:tcPr>
          <w:p w:rsidR="002B6E7A" w:rsidRDefault="006E28DB">
            <w:pPr>
              <w:spacing w:line="320" w:lineRule="exact"/>
              <w:jc w:val="center"/>
              <w:rPr>
                <w:rFonts w:ascii="仿宋_GB2312" w:eastAsia="仿宋_GB2312" w:hAnsi="黑体"/>
                <w:b/>
                <w:kern w:val="0"/>
                <w:sz w:val="28"/>
                <w:szCs w:val="28"/>
              </w:rPr>
            </w:pPr>
            <w:r>
              <w:rPr>
                <w:rFonts w:ascii="仿宋_GB2312" w:eastAsia="仿宋_GB2312" w:hAnsi="黑体" w:hint="eastAsia"/>
                <w:b/>
                <w:kern w:val="0"/>
                <w:sz w:val="28"/>
                <w:szCs w:val="28"/>
              </w:rPr>
              <w:t>考试方式</w:t>
            </w:r>
          </w:p>
        </w:tc>
        <w:tc>
          <w:tcPr>
            <w:tcW w:w="2022" w:type="dxa"/>
            <w:vAlign w:val="center"/>
          </w:tcPr>
          <w:p w:rsidR="002B6E7A" w:rsidRDefault="006E28DB">
            <w:pPr>
              <w:spacing w:line="320" w:lineRule="exact"/>
              <w:jc w:val="center"/>
              <w:rPr>
                <w:rFonts w:ascii="仿宋_GB2312" w:eastAsia="仿宋_GB2312" w:hAnsi="黑体"/>
                <w:b/>
                <w:kern w:val="0"/>
                <w:sz w:val="28"/>
                <w:szCs w:val="28"/>
              </w:rPr>
            </w:pPr>
            <w:r>
              <w:rPr>
                <w:rFonts w:ascii="仿宋_GB2312" w:eastAsia="仿宋_GB2312" w:hAnsi="黑体" w:hint="eastAsia"/>
                <w:b/>
                <w:kern w:val="0"/>
                <w:sz w:val="28"/>
                <w:szCs w:val="28"/>
              </w:rPr>
              <w:t>考试时间</w:t>
            </w:r>
          </w:p>
        </w:tc>
        <w:tc>
          <w:tcPr>
            <w:tcW w:w="1220" w:type="dxa"/>
            <w:vAlign w:val="center"/>
          </w:tcPr>
          <w:p w:rsidR="002B6E7A" w:rsidRDefault="006E28DB">
            <w:pPr>
              <w:spacing w:line="320" w:lineRule="exact"/>
              <w:jc w:val="center"/>
              <w:rPr>
                <w:rFonts w:ascii="仿宋_GB2312" w:eastAsia="仿宋_GB2312" w:hAnsi="黑体"/>
                <w:b/>
                <w:kern w:val="0"/>
                <w:sz w:val="28"/>
                <w:szCs w:val="28"/>
              </w:rPr>
            </w:pPr>
            <w:r>
              <w:rPr>
                <w:rFonts w:ascii="仿宋_GB2312" w:eastAsia="仿宋_GB2312" w:hAnsi="黑体" w:hint="eastAsia"/>
                <w:b/>
                <w:kern w:val="0"/>
                <w:sz w:val="28"/>
                <w:szCs w:val="28"/>
              </w:rPr>
              <w:t>考试</w:t>
            </w:r>
          </w:p>
          <w:p w:rsidR="002B6E7A" w:rsidRDefault="006E28DB">
            <w:pPr>
              <w:spacing w:line="320" w:lineRule="exact"/>
              <w:jc w:val="center"/>
              <w:rPr>
                <w:rFonts w:ascii="仿宋_GB2312" w:eastAsia="仿宋_GB2312" w:hAnsi="黑体"/>
                <w:b/>
                <w:kern w:val="0"/>
                <w:sz w:val="28"/>
                <w:szCs w:val="28"/>
              </w:rPr>
            </w:pPr>
            <w:r>
              <w:rPr>
                <w:rFonts w:ascii="仿宋_GB2312" w:eastAsia="仿宋_GB2312" w:hAnsi="黑体" w:hint="eastAsia"/>
                <w:b/>
                <w:kern w:val="0"/>
                <w:sz w:val="28"/>
                <w:szCs w:val="28"/>
              </w:rPr>
              <w:t>地点</w:t>
            </w:r>
          </w:p>
        </w:tc>
      </w:tr>
      <w:tr w:rsidR="002B6E7A">
        <w:trPr>
          <w:trHeight w:val="821"/>
        </w:trPr>
        <w:tc>
          <w:tcPr>
            <w:tcW w:w="1888" w:type="dxa"/>
            <w:vMerge w:val="restart"/>
            <w:vAlign w:val="center"/>
          </w:tcPr>
          <w:p w:rsidR="002B6E7A" w:rsidRDefault="006E28DB">
            <w:pPr>
              <w:spacing w:line="400" w:lineRule="exact"/>
              <w:jc w:val="center"/>
              <w:rPr>
                <w:rFonts w:ascii="仿宋_GB2312" w:eastAsia="仿宋_GB2312" w:hAnsi="宋体"/>
                <w:kern w:val="0"/>
                <w:sz w:val="28"/>
                <w:szCs w:val="28"/>
              </w:rPr>
            </w:pPr>
            <w:r>
              <w:rPr>
                <w:rFonts w:ascii="仿宋_GB2312" w:eastAsia="仿宋_GB2312" w:hAnsi="宋体" w:hint="eastAsia"/>
                <w:kern w:val="0"/>
                <w:sz w:val="28"/>
                <w:szCs w:val="28"/>
              </w:rPr>
              <w:t>202</w:t>
            </w:r>
            <w:r w:rsidR="00BD6BD4">
              <w:rPr>
                <w:rFonts w:ascii="仿宋_GB2312" w:eastAsia="仿宋_GB2312" w:hAnsi="宋体"/>
                <w:kern w:val="0"/>
                <w:sz w:val="28"/>
                <w:szCs w:val="28"/>
              </w:rPr>
              <w:t>1</w:t>
            </w:r>
            <w:bookmarkStart w:id="1" w:name="_GoBack"/>
            <w:bookmarkEnd w:id="1"/>
            <w:r>
              <w:rPr>
                <w:rFonts w:ascii="仿宋_GB2312" w:eastAsia="仿宋_GB2312" w:hAnsi="宋体" w:hint="eastAsia"/>
                <w:kern w:val="0"/>
                <w:sz w:val="28"/>
                <w:szCs w:val="28"/>
              </w:rPr>
              <w:t>年</w:t>
            </w:r>
          </w:p>
          <w:p w:rsidR="002B6E7A" w:rsidRDefault="006E28DB">
            <w:pPr>
              <w:spacing w:line="400" w:lineRule="exact"/>
              <w:jc w:val="center"/>
              <w:rPr>
                <w:rFonts w:ascii="仿宋_GB2312" w:eastAsia="仿宋_GB2312" w:hAnsi="宋体"/>
                <w:kern w:val="0"/>
                <w:sz w:val="28"/>
                <w:szCs w:val="28"/>
              </w:rPr>
            </w:pPr>
            <w:r>
              <w:rPr>
                <w:rFonts w:ascii="仿宋_GB2312" w:eastAsia="仿宋_GB2312" w:hAnsi="宋体" w:hint="eastAsia"/>
                <w:kern w:val="0"/>
                <w:sz w:val="28"/>
                <w:szCs w:val="28"/>
              </w:rPr>
              <w:t>10月18日</w:t>
            </w:r>
          </w:p>
        </w:tc>
        <w:tc>
          <w:tcPr>
            <w:tcW w:w="2945" w:type="dxa"/>
            <w:vMerge w:val="restart"/>
            <w:vAlign w:val="center"/>
          </w:tcPr>
          <w:p w:rsidR="002B6E7A" w:rsidRDefault="006E28DB">
            <w:pPr>
              <w:spacing w:line="400" w:lineRule="exact"/>
              <w:rPr>
                <w:rFonts w:ascii="仿宋_GB2312" w:eastAsia="仿宋_GB2312" w:hAnsi="黑体"/>
                <w:kern w:val="0"/>
                <w:sz w:val="28"/>
                <w:szCs w:val="28"/>
              </w:rPr>
            </w:pPr>
            <w:r>
              <w:rPr>
                <w:rFonts w:ascii="仿宋_GB2312" w:eastAsia="仿宋_GB2312" w:hAnsi="黑体" w:hint="eastAsia"/>
                <w:kern w:val="0"/>
                <w:sz w:val="28"/>
                <w:szCs w:val="28"/>
              </w:rPr>
              <w:t>A卷：文化素质综合</w:t>
            </w:r>
          </w:p>
          <w:p w:rsidR="002B6E7A" w:rsidRDefault="006E28DB">
            <w:pPr>
              <w:spacing w:line="400" w:lineRule="exact"/>
              <w:jc w:val="center"/>
              <w:rPr>
                <w:rFonts w:ascii="仿宋_GB2312" w:eastAsia="仿宋_GB2312" w:hAnsi="黑体"/>
                <w:kern w:val="0"/>
                <w:sz w:val="28"/>
                <w:szCs w:val="28"/>
              </w:rPr>
            </w:pPr>
            <w:r>
              <w:rPr>
                <w:rFonts w:ascii="仿宋_GB2312" w:eastAsia="仿宋_GB2312" w:hAnsi="黑体" w:hint="eastAsia"/>
                <w:kern w:val="0"/>
                <w:sz w:val="28"/>
                <w:szCs w:val="28"/>
              </w:rPr>
              <w:t>B卷：职业适应性测试</w:t>
            </w:r>
          </w:p>
        </w:tc>
        <w:tc>
          <w:tcPr>
            <w:tcW w:w="2022" w:type="dxa"/>
            <w:vMerge w:val="restart"/>
            <w:vAlign w:val="center"/>
          </w:tcPr>
          <w:p w:rsidR="002B6E7A" w:rsidRDefault="006E28DB">
            <w:pPr>
              <w:spacing w:line="400" w:lineRule="exact"/>
              <w:jc w:val="center"/>
              <w:rPr>
                <w:rFonts w:ascii="仿宋_GB2312" w:eastAsia="仿宋_GB2312" w:hAnsi="黑体"/>
                <w:kern w:val="0"/>
                <w:sz w:val="28"/>
                <w:szCs w:val="28"/>
              </w:rPr>
            </w:pPr>
            <w:r>
              <w:rPr>
                <w:rFonts w:ascii="仿宋_GB2312" w:eastAsia="仿宋_GB2312" w:hint="eastAsia"/>
                <w:kern w:val="0"/>
                <w:sz w:val="28"/>
                <w:szCs w:val="28"/>
              </w:rPr>
              <w:t>网络远程测试</w:t>
            </w:r>
          </w:p>
        </w:tc>
        <w:tc>
          <w:tcPr>
            <w:tcW w:w="2022" w:type="dxa"/>
            <w:vAlign w:val="center"/>
          </w:tcPr>
          <w:p w:rsidR="002B6E7A" w:rsidRDefault="006E28DB">
            <w:pPr>
              <w:spacing w:line="400" w:lineRule="exact"/>
              <w:jc w:val="center"/>
              <w:rPr>
                <w:rFonts w:ascii="仿宋_GB2312" w:eastAsia="仿宋_GB2312" w:hAnsi="黑体"/>
                <w:kern w:val="0"/>
                <w:sz w:val="28"/>
                <w:szCs w:val="28"/>
              </w:rPr>
            </w:pPr>
            <w:r>
              <w:rPr>
                <w:rFonts w:ascii="仿宋_GB2312" w:eastAsia="仿宋_GB2312" w:hAnsi="宋体" w:hint="eastAsia"/>
                <w:kern w:val="0"/>
                <w:sz w:val="28"/>
                <w:szCs w:val="28"/>
              </w:rPr>
              <w:t>9:00—11:30</w:t>
            </w:r>
          </w:p>
        </w:tc>
        <w:tc>
          <w:tcPr>
            <w:tcW w:w="1220" w:type="dxa"/>
            <w:vMerge w:val="restart"/>
            <w:vAlign w:val="center"/>
          </w:tcPr>
          <w:p w:rsidR="002B6E7A" w:rsidRDefault="006E28DB">
            <w:pPr>
              <w:spacing w:line="400" w:lineRule="exact"/>
              <w:jc w:val="center"/>
              <w:rPr>
                <w:rFonts w:ascii="仿宋_GB2312" w:eastAsia="仿宋_GB2312" w:hAnsi="黑体"/>
                <w:kern w:val="0"/>
                <w:sz w:val="28"/>
                <w:szCs w:val="28"/>
              </w:rPr>
            </w:pPr>
            <w:r>
              <w:rPr>
                <w:rFonts w:ascii="仿宋_GB2312" w:eastAsia="仿宋_GB2312" w:hAnsi="黑体" w:hint="eastAsia"/>
                <w:kern w:val="0"/>
                <w:sz w:val="28"/>
                <w:szCs w:val="28"/>
              </w:rPr>
              <w:t>考生自行确定</w:t>
            </w:r>
          </w:p>
        </w:tc>
      </w:tr>
      <w:tr w:rsidR="002B6E7A">
        <w:trPr>
          <w:trHeight w:val="693"/>
        </w:trPr>
        <w:tc>
          <w:tcPr>
            <w:tcW w:w="1888" w:type="dxa"/>
            <w:vMerge/>
            <w:vAlign w:val="center"/>
          </w:tcPr>
          <w:p w:rsidR="002B6E7A" w:rsidRDefault="002B6E7A">
            <w:pPr>
              <w:spacing w:line="560" w:lineRule="exact"/>
              <w:jc w:val="center"/>
              <w:rPr>
                <w:rFonts w:ascii="仿宋_GB2312" w:eastAsia="仿宋_GB2312" w:hAnsi="宋体"/>
                <w:kern w:val="0"/>
                <w:sz w:val="28"/>
                <w:szCs w:val="28"/>
              </w:rPr>
            </w:pPr>
          </w:p>
        </w:tc>
        <w:tc>
          <w:tcPr>
            <w:tcW w:w="2945" w:type="dxa"/>
            <w:vMerge/>
            <w:vAlign w:val="center"/>
          </w:tcPr>
          <w:p w:rsidR="002B6E7A" w:rsidRDefault="002B6E7A">
            <w:pPr>
              <w:spacing w:line="560" w:lineRule="exact"/>
              <w:jc w:val="center"/>
              <w:rPr>
                <w:rFonts w:ascii="仿宋_GB2312" w:eastAsia="仿宋_GB2312" w:hAnsi="黑体"/>
                <w:kern w:val="0"/>
                <w:sz w:val="28"/>
                <w:szCs w:val="28"/>
              </w:rPr>
            </w:pPr>
          </w:p>
        </w:tc>
        <w:tc>
          <w:tcPr>
            <w:tcW w:w="2022" w:type="dxa"/>
            <w:vMerge/>
            <w:vAlign w:val="center"/>
          </w:tcPr>
          <w:p w:rsidR="002B6E7A" w:rsidRDefault="002B6E7A">
            <w:pPr>
              <w:spacing w:line="560" w:lineRule="exact"/>
              <w:jc w:val="center"/>
              <w:rPr>
                <w:rFonts w:ascii="仿宋_GB2312" w:eastAsia="仿宋_GB2312"/>
                <w:kern w:val="0"/>
                <w:sz w:val="28"/>
                <w:szCs w:val="28"/>
              </w:rPr>
            </w:pPr>
          </w:p>
        </w:tc>
        <w:tc>
          <w:tcPr>
            <w:tcW w:w="2022" w:type="dxa"/>
            <w:vAlign w:val="center"/>
          </w:tcPr>
          <w:p w:rsidR="002B6E7A" w:rsidRDefault="006E28DB">
            <w:pPr>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15:00—17:30</w:t>
            </w:r>
          </w:p>
        </w:tc>
        <w:tc>
          <w:tcPr>
            <w:tcW w:w="1220" w:type="dxa"/>
            <w:vMerge/>
            <w:vAlign w:val="center"/>
          </w:tcPr>
          <w:p w:rsidR="002B6E7A" w:rsidRDefault="002B6E7A">
            <w:pPr>
              <w:spacing w:line="560" w:lineRule="exact"/>
              <w:jc w:val="center"/>
              <w:rPr>
                <w:rFonts w:ascii="仿宋_GB2312" w:eastAsia="仿宋_GB2312" w:hAnsi="黑体"/>
                <w:kern w:val="0"/>
                <w:sz w:val="28"/>
                <w:szCs w:val="28"/>
              </w:rPr>
            </w:pPr>
          </w:p>
        </w:tc>
      </w:tr>
      <w:tr w:rsidR="002B6E7A">
        <w:trPr>
          <w:trHeight w:val="838"/>
        </w:trPr>
        <w:tc>
          <w:tcPr>
            <w:tcW w:w="1888" w:type="dxa"/>
            <w:vMerge/>
            <w:vAlign w:val="center"/>
          </w:tcPr>
          <w:p w:rsidR="002B6E7A" w:rsidRDefault="002B6E7A">
            <w:pPr>
              <w:spacing w:line="560" w:lineRule="exact"/>
              <w:jc w:val="center"/>
              <w:rPr>
                <w:rFonts w:ascii="仿宋_GB2312" w:eastAsia="仿宋_GB2312" w:hAnsi="宋体"/>
                <w:kern w:val="0"/>
                <w:sz w:val="28"/>
                <w:szCs w:val="28"/>
              </w:rPr>
            </w:pPr>
          </w:p>
        </w:tc>
        <w:tc>
          <w:tcPr>
            <w:tcW w:w="2945" w:type="dxa"/>
            <w:vMerge/>
            <w:vAlign w:val="center"/>
          </w:tcPr>
          <w:p w:rsidR="002B6E7A" w:rsidRDefault="002B6E7A">
            <w:pPr>
              <w:spacing w:line="560" w:lineRule="exact"/>
              <w:jc w:val="center"/>
              <w:rPr>
                <w:rFonts w:ascii="仿宋_GB2312" w:eastAsia="仿宋_GB2312" w:hAnsi="黑体"/>
                <w:kern w:val="0"/>
                <w:sz w:val="28"/>
                <w:szCs w:val="28"/>
              </w:rPr>
            </w:pPr>
          </w:p>
        </w:tc>
        <w:tc>
          <w:tcPr>
            <w:tcW w:w="2022" w:type="dxa"/>
            <w:vMerge/>
            <w:vAlign w:val="center"/>
          </w:tcPr>
          <w:p w:rsidR="002B6E7A" w:rsidRDefault="002B6E7A">
            <w:pPr>
              <w:spacing w:line="560" w:lineRule="exact"/>
              <w:jc w:val="center"/>
              <w:rPr>
                <w:rFonts w:ascii="仿宋_GB2312" w:eastAsia="仿宋_GB2312"/>
                <w:kern w:val="0"/>
                <w:sz w:val="28"/>
                <w:szCs w:val="28"/>
              </w:rPr>
            </w:pPr>
          </w:p>
        </w:tc>
        <w:tc>
          <w:tcPr>
            <w:tcW w:w="2022" w:type="dxa"/>
            <w:vAlign w:val="center"/>
          </w:tcPr>
          <w:p w:rsidR="002B6E7A" w:rsidRDefault="006E28DB">
            <w:pPr>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20:00—22:30</w:t>
            </w:r>
          </w:p>
        </w:tc>
        <w:tc>
          <w:tcPr>
            <w:tcW w:w="1220" w:type="dxa"/>
            <w:vMerge/>
            <w:vAlign w:val="center"/>
          </w:tcPr>
          <w:p w:rsidR="002B6E7A" w:rsidRDefault="002B6E7A">
            <w:pPr>
              <w:spacing w:line="560" w:lineRule="exact"/>
              <w:jc w:val="center"/>
              <w:rPr>
                <w:rFonts w:ascii="仿宋_GB2312" w:eastAsia="仿宋_GB2312" w:hAnsi="黑体"/>
                <w:kern w:val="0"/>
                <w:sz w:val="28"/>
                <w:szCs w:val="28"/>
              </w:rPr>
            </w:pPr>
          </w:p>
        </w:tc>
      </w:tr>
    </w:tbl>
    <w:p w:rsidR="002B6E7A" w:rsidRDefault="006E28DB">
      <w:pPr>
        <w:spacing w:line="600" w:lineRule="exact"/>
        <w:rPr>
          <w:rFonts w:ascii="仿宋_GB2312" w:eastAsia="仿宋_GB2312"/>
          <w:b/>
          <w:sz w:val="30"/>
          <w:szCs w:val="30"/>
        </w:rPr>
      </w:pPr>
      <w:r>
        <w:rPr>
          <w:rFonts w:ascii="仿宋_GB2312" w:eastAsia="仿宋_GB2312" w:hint="eastAsia"/>
          <w:b/>
          <w:sz w:val="30"/>
          <w:szCs w:val="30"/>
        </w:rPr>
        <w:t>说明：</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（1）本次考试为语文、数学、英语、政治4科目文化素质综合A卷和职业适应性测试B卷，考试总时间为2.5小时。</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（2）考生可以在考试时间3个时段内任选一个时段参加考试，考试网络平台在3个时段提前10分钟开放，考生可进入平台填写自己的考试信息，并准时参加考试。时段考试结束后，网络平台关闭，不能进行考试。</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（3）10月16—17日，网络考试平台开放测试，考生可在平台上进行模拟测试。</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（4）考生选择参加网络远程测试，须完成全部测试内容，中途不得退出，否则考试成绩为0分。</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（5）考生在规定的3个时段没能完成网络远程测试，视为考生主动放弃，</w:t>
      </w:r>
      <w:r>
        <w:rPr>
          <w:rFonts w:ascii="仿宋_GB2312" w:eastAsia="仿宋_GB2312" w:hAnsi="黑体" w:hint="eastAsia"/>
          <w:kern w:val="0"/>
          <w:sz w:val="30"/>
          <w:szCs w:val="30"/>
        </w:rPr>
        <w:t>考试</w:t>
      </w:r>
      <w:r>
        <w:rPr>
          <w:rFonts w:ascii="仿宋_GB2312" w:eastAsia="仿宋_GB2312" w:hint="eastAsia"/>
          <w:sz w:val="30"/>
          <w:szCs w:val="30"/>
        </w:rPr>
        <w:t>成绩为0分。</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（6）网络远程测试平台由红河州科源科技有限公司提供。</w:t>
      </w:r>
    </w:p>
    <w:p w:rsidR="002B6E7A" w:rsidRDefault="006E28DB">
      <w:pPr>
        <w:spacing w:line="600" w:lineRule="exact"/>
        <w:ind w:firstLineChars="200" w:firstLine="600"/>
        <w:rPr>
          <w:rFonts w:ascii="仿宋_GB2312" w:eastAsia="仿宋_GB2312"/>
          <w:color w:val="000000"/>
          <w:sz w:val="30"/>
          <w:szCs w:val="30"/>
        </w:rPr>
      </w:pPr>
      <w:r>
        <w:rPr>
          <w:rFonts w:ascii="仿宋_GB2312" w:eastAsia="仿宋_GB2312" w:hint="eastAsia"/>
          <w:sz w:val="30"/>
          <w:szCs w:val="30"/>
        </w:rPr>
        <w:t>考试网址：</w:t>
      </w:r>
      <w:hyperlink r:id="rId8" w:history="1">
        <w:r>
          <w:rPr>
            <w:rStyle w:val="a9"/>
            <w:rFonts w:ascii="仿宋_GB2312" w:eastAsia="仿宋_GB2312" w:hint="eastAsia"/>
            <w:sz w:val="30"/>
            <w:szCs w:val="30"/>
          </w:rPr>
          <w:t>www.hhvtc.cn</w:t>
        </w:r>
      </w:hyperlink>
      <w:r>
        <w:rPr>
          <w:rFonts w:ascii="仿宋_GB2312" w:eastAsia="仿宋_GB2312" w:hint="eastAsia"/>
          <w:color w:val="000000"/>
          <w:sz w:val="30"/>
          <w:szCs w:val="30"/>
        </w:rPr>
        <w:t>（</w:t>
      </w:r>
      <w:r>
        <w:rPr>
          <w:rFonts w:ascii="仿宋_GB2312" w:eastAsia="仿宋_GB2312" w:hint="eastAsia"/>
          <w:sz w:val="30"/>
          <w:szCs w:val="30"/>
        </w:rPr>
        <w:t>红河职业技术学院官方网站</w:t>
      </w:r>
      <w:r>
        <w:rPr>
          <w:rFonts w:ascii="仿宋_GB2312" w:eastAsia="仿宋_GB2312" w:hint="eastAsia"/>
          <w:color w:val="000000"/>
          <w:sz w:val="30"/>
          <w:szCs w:val="30"/>
        </w:rPr>
        <w:t>）</w:t>
      </w:r>
    </w:p>
    <w:p w:rsidR="002B6E7A" w:rsidRDefault="006E28DB">
      <w:pPr>
        <w:spacing w:line="600" w:lineRule="exact"/>
        <w:ind w:firstLineChars="200" w:firstLine="602"/>
        <w:rPr>
          <w:rFonts w:ascii="黑体" w:eastAsia="黑体" w:hAnsi="黑体"/>
          <w:b/>
          <w:bCs/>
          <w:sz w:val="30"/>
          <w:szCs w:val="30"/>
        </w:rPr>
      </w:pPr>
      <w:bookmarkStart w:id="2" w:name="ssx_37"/>
      <w:bookmarkEnd w:id="2"/>
      <w:r>
        <w:rPr>
          <w:rFonts w:ascii="黑体" w:eastAsia="黑体" w:hAnsi="黑体" w:hint="eastAsia"/>
          <w:b/>
          <w:bCs/>
          <w:sz w:val="30"/>
          <w:szCs w:val="30"/>
        </w:rPr>
        <w:t>四、成绩公布、录取查询及注册报到</w:t>
      </w:r>
    </w:p>
    <w:p w:rsidR="002B6E7A" w:rsidRDefault="006E28DB">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考试结束后，学院根据省招生考试院相关文件要求，报送所有参加本院考试的考生考试成绩和最低控制线，10月28日前完成高职扩招投档录取工作。10月30日前，考生可在云南省招考频道网上查询录取结果。11月6—7日录取考生持本人第二代《居民身份证》原件到我院完成注册报到，逾期视为自动放弃录取资格。</w:t>
      </w:r>
      <w:bookmarkStart w:id="3" w:name="ssx_41"/>
      <w:bookmarkEnd w:id="3"/>
    </w:p>
    <w:p w:rsidR="002B6E7A" w:rsidRDefault="006E28DB">
      <w:pPr>
        <w:spacing w:line="600" w:lineRule="exact"/>
        <w:ind w:firstLineChars="200" w:firstLine="602"/>
        <w:rPr>
          <w:rFonts w:ascii="黑体" w:eastAsia="黑体" w:hAnsi="黑体"/>
          <w:b/>
          <w:sz w:val="30"/>
          <w:szCs w:val="30"/>
        </w:rPr>
      </w:pPr>
      <w:r>
        <w:rPr>
          <w:rFonts w:ascii="黑体" w:eastAsia="黑体" w:hAnsi="黑体" w:hint="eastAsia"/>
          <w:b/>
          <w:bCs/>
          <w:sz w:val="30"/>
          <w:szCs w:val="30"/>
        </w:rPr>
        <w:t>五</w:t>
      </w:r>
      <w:r>
        <w:rPr>
          <w:rFonts w:ascii="黑体" w:eastAsia="黑体" w:hAnsi="黑体" w:hint="eastAsia"/>
          <w:b/>
          <w:sz w:val="30"/>
          <w:szCs w:val="30"/>
        </w:rPr>
        <w:t>、疫情防控</w:t>
      </w:r>
    </w:p>
    <w:p w:rsidR="002B6E7A" w:rsidRDefault="006E28DB">
      <w:pPr>
        <w:spacing w:line="600" w:lineRule="exact"/>
        <w:ind w:firstLineChars="200" w:firstLine="600"/>
        <w:rPr>
          <w:rFonts w:ascii="仿宋" w:eastAsia="仿宋" w:hAnsi="仿宋"/>
          <w:sz w:val="30"/>
          <w:szCs w:val="30"/>
        </w:rPr>
      </w:pPr>
      <w:r>
        <w:rPr>
          <w:rFonts w:ascii="仿宋" w:eastAsia="仿宋" w:hAnsi="仿宋" w:hint="eastAsia"/>
          <w:sz w:val="30"/>
          <w:szCs w:val="30"/>
        </w:rPr>
        <w:t>新生及陪同家长</w:t>
      </w:r>
      <w:r>
        <w:rPr>
          <w:rFonts w:ascii="仿宋" w:eastAsia="仿宋" w:hAnsi="仿宋"/>
          <w:sz w:val="30"/>
          <w:szCs w:val="30"/>
        </w:rPr>
        <w:t>需持48小时以内核酸检测阴性证明和云南</w:t>
      </w:r>
      <w:r>
        <w:rPr>
          <w:rFonts w:ascii="仿宋" w:eastAsia="仿宋" w:hAnsi="仿宋"/>
          <w:sz w:val="30"/>
          <w:szCs w:val="30"/>
        </w:rPr>
        <w:lastRenderedPageBreak/>
        <w:t>健康码绿码、绿色行程卡</w:t>
      </w:r>
      <w:r>
        <w:rPr>
          <w:rFonts w:ascii="仿宋" w:eastAsia="仿宋" w:hAnsi="仿宋" w:hint="eastAsia"/>
          <w:sz w:val="30"/>
          <w:szCs w:val="30"/>
        </w:rPr>
        <w:t>、</w:t>
      </w:r>
      <w:r>
        <w:rPr>
          <w:rFonts w:ascii="仿宋" w:eastAsia="仿宋" w:hAnsi="仿宋"/>
          <w:sz w:val="30"/>
          <w:szCs w:val="30"/>
        </w:rPr>
        <w:t>测量体温、佩戴口罩方可</w:t>
      </w:r>
      <w:r>
        <w:rPr>
          <w:rFonts w:ascii="仿宋" w:eastAsia="仿宋" w:hAnsi="仿宋" w:hint="eastAsia"/>
          <w:sz w:val="30"/>
          <w:szCs w:val="30"/>
        </w:rPr>
        <w:t>到校报到</w:t>
      </w:r>
      <w:r>
        <w:rPr>
          <w:rFonts w:ascii="仿宋" w:eastAsia="仿宋" w:hAnsi="仿宋"/>
          <w:sz w:val="30"/>
          <w:szCs w:val="30"/>
        </w:rPr>
        <w:t>；中高风险地区</w:t>
      </w:r>
      <w:r>
        <w:rPr>
          <w:rFonts w:ascii="仿宋" w:eastAsia="仿宋" w:hAnsi="仿宋" w:hint="eastAsia"/>
          <w:sz w:val="30"/>
          <w:szCs w:val="30"/>
        </w:rPr>
        <w:t>新生</w:t>
      </w:r>
      <w:r>
        <w:rPr>
          <w:rFonts w:ascii="仿宋" w:eastAsia="仿宋" w:hAnsi="仿宋"/>
          <w:sz w:val="30"/>
          <w:szCs w:val="30"/>
        </w:rPr>
        <w:t>暂缓</w:t>
      </w:r>
      <w:r>
        <w:rPr>
          <w:rFonts w:ascii="仿宋" w:eastAsia="仿宋" w:hAnsi="仿宋" w:hint="eastAsia"/>
          <w:sz w:val="30"/>
          <w:szCs w:val="30"/>
        </w:rPr>
        <w:t>到校报到</w:t>
      </w:r>
      <w:r>
        <w:rPr>
          <w:rFonts w:ascii="仿宋" w:eastAsia="仿宋" w:hAnsi="仿宋"/>
          <w:sz w:val="30"/>
          <w:szCs w:val="30"/>
        </w:rPr>
        <w:t>，待当地风险等级降为低风险后（有中高风险地区旅居史的</w:t>
      </w:r>
      <w:r>
        <w:rPr>
          <w:rFonts w:ascii="仿宋" w:eastAsia="仿宋" w:hAnsi="仿宋" w:hint="eastAsia"/>
          <w:sz w:val="30"/>
          <w:szCs w:val="30"/>
        </w:rPr>
        <w:t>学生</w:t>
      </w:r>
      <w:r>
        <w:rPr>
          <w:rFonts w:ascii="仿宋" w:eastAsia="仿宋" w:hAnsi="仿宋"/>
          <w:sz w:val="30"/>
          <w:szCs w:val="30"/>
        </w:rPr>
        <w:t>返回低风险地区），居家隔离14天，持48小时内核酸检测阴性证明、云南健康码绿码、绿色行程卡、测量体温、佩戴口罩方可</w:t>
      </w:r>
      <w:r>
        <w:rPr>
          <w:rFonts w:ascii="仿宋" w:eastAsia="仿宋" w:hAnsi="仿宋" w:hint="eastAsia"/>
          <w:sz w:val="30"/>
          <w:szCs w:val="30"/>
        </w:rPr>
        <w:t>到校报到</w:t>
      </w:r>
      <w:r>
        <w:rPr>
          <w:rFonts w:ascii="仿宋" w:eastAsia="仿宋" w:hAnsi="仿宋"/>
          <w:sz w:val="30"/>
          <w:szCs w:val="30"/>
        </w:rPr>
        <w:t>。</w:t>
      </w:r>
    </w:p>
    <w:p w:rsidR="002B6E7A" w:rsidRDefault="006E28DB">
      <w:pPr>
        <w:spacing w:line="600" w:lineRule="exact"/>
        <w:ind w:firstLineChars="200" w:firstLine="602"/>
        <w:rPr>
          <w:rFonts w:ascii="黑体" w:eastAsia="黑体" w:hAnsi="黑体"/>
          <w:b/>
          <w:sz w:val="30"/>
          <w:szCs w:val="30"/>
        </w:rPr>
      </w:pPr>
      <w:r>
        <w:rPr>
          <w:rFonts w:ascii="黑体" w:eastAsia="黑体" w:hAnsi="黑体" w:hint="eastAsia"/>
          <w:b/>
          <w:bCs/>
          <w:sz w:val="30"/>
          <w:szCs w:val="30"/>
        </w:rPr>
        <w:t>六、</w:t>
      </w:r>
      <w:r>
        <w:rPr>
          <w:rFonts w:ascii="黑体" w:eastAsia="黑体" w:hAnsi="黑体" w:hint="eastAsia"/>
          <w:b/>
          <w:sz w:val="30"/>
          <w:szCs w:val="30"/>
        </w:rPr>
        <w:t>其他事宜</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考试招生方案、考试说明、招生章程等将于10月9号前公布在红河职业技术学院官方网站（网址：</w:t>
      </w:r>
      <w:r>
        <w:rPr>
          <w:rFonts w:ascii="仿宋_GB2312" w:eastAsia="仿宋_GB2312"/>
          <w:sz w:val="30"/>
          <w:szCs w:val="30"/>
        </w:rPr>
        <w:t>http://www.hhvtc.cn/</w:t>
      </w:r>
      <w:r>
        <w:rPr>
          <w:rFonts w:ascii="仿宋_GB2312" w:eastAsia="仿宋_GB2312" w:hint="eastAsia"/>
          <w:sz w:val="30"/>
          <w:szCs w:val="30"/>
        </w:rPr>
        <w:t>）和官方微信公众号。</w:t>
      </w:r>
    </w:p>
    <w:p w:rsidR="002B6E7A" w:rsidRDefault="006E28DB">
      <w:pPr>
        <w:spacing w:line="600" w:lineRule="exact"/>
        <w:ind w:firstLineChars="200" w:firstLine="600"/>
        <w:rPr>
          <w:rFonts w:ascii="仿宋_GB2312" w:eastAsia="仿宋_GB2312"/>
          <w:sz w:val="30"/>
          <w:szCs w:val="30"/>
        </w:rPr>
      </w:pPr>
      <w:r>
        <w:rPr>
          <w:rFonts w:ascii="仿宋_GB2312" w:eastAsia="仿宋_GB2312" w:hint="eastAsia"/>
          <w:sz w:val="30"/>
          <w:szCs w:val="30"/>
        </w:rPr>
        <w:t>高职扩招考试期间学院各部门将全力为考生提供一切便利和服务，如需帮助，请及时拨打0873—3055111  3055222。</w:t>
      </w:r>
    </w:p>
    <w:p w:rsidR="002B6E7A" w:rsidRDefault="002B6E7A">
      <w:pPr>
        <w:spacing w:line="600" w:lineRule="exact"/>
        <w:ind w:firstLineChars="200" w:firstLine="600"/>
        <w:rPr>
          <w:rFonts w:ascii="仿宋_GB2312" w:eastAsia="仿宋_GB2312"/>
          <w:sz w:val="30"/>
          <w:szCs w:val="30"/>
        </w:rPr>
      </w:pPr>
    </w:p>
    <w:p w:rsidR="002B6E7A" w:rsidRDefault="002B6E7A">
      <w:pPr>
        <w:spacing w:line="600" w:lineRule="exact"/>
        <w:ind w:firstLineChars="200" w:firstLine="600"/>
        <w:rPr>
          <w:rFonts w:ascii="仿宋_GB2312" w:eastAsia="仿宋_GB2312"/>
          <w:sz w:val="30"/>
          <w:szCs w:val="30"/>
        </w:rPr>
      </w:pPr>
    </w:p>
    <w:p w:rsidR="002B6E7A" w:rsidRDefault="002B6E7A">
      <w:pPr>
        <w:spacing w:line="600" w:lineRule="exact"/>
        <w:ind w:firstLineChars="200" w:firstLine="600"/>
        <w:rPr>
          <w:rFonts w:ascii="仿宋_GB2312" w:eastAsia="仿宋_GB2312"/>
          <w:sz w:val="30"/>
          <w:szCs w:val="30"/>
        </w:rPr>
      </w:pPr>
    </w:p>
    <w:p w:rsidR="002B6E7A" w:rsidRDefault="006E28DB">
      <w:pPr>
        <w:spacing w:line="600" w:lineRule="exact"/>
        <w:rPr>
          <w:rFonts w:ascii="仿宋_GB2312" w:eastAsia="仿宋_GB2312"/>
          <w:sz w:val="30"/>
          <w:szCs w:val="30"/>
        </w:rPr>
      </w:pPr>
      <w:r>
        <w:rPr>
          <w:rFonts w:ascii="仿宋_GB2312" w:eastAsia="仿宋_GB2312" w:hint="eastAsia"/>
          <w:sz w:val="30"/>
          <w:szCs w:val="30"/>
        </w:rPr>
        <w:t xml:space="preserve">                         红河职业技术学院</w:t>
      </w:r>
    </w:p>
    <w:p w:rsidR="002B6E7A" w:rsidRDefault="006E28DB">
      <w:pPr>
        <w:spacing w:line="600" w:lineRule="exact"/>
        <w:rPr>
          <w:rFonts w:ascii="仿宋_GB2312" w:eastAsia="仿宋_GB2312"/>
          <w:sz w:val="30"/>
          <w:szCs w:val="30"/>
        </w:rPr>
      </w:pPr>
      <w:r>
        <w:rPr>
          <w:rFonts w:ascii="仿宋_GB2312" w:eastAsia="仿宋_GB2312" w:hint="eastAsia"/>
          <w:sz w:val="30"/>
          <w:szCs w:val="30"/>
        </w:rPr>
        <w:t xml:space="preserve">                         2021年9月20日</w:t>
      </w:r>
    </w:p>
    <w:p w:rsidR="00937B14" w:rsidRDefault="00937B14">
      <w:pPr>
        <w:spacing w:line="600" w:lineRule="exact"/>
        <w:rPr>
          <w:rFonts w:ascii="仿宋_GB2312" w:eastAsia="仿宋_GB2312"/>
          <w:sz w:val="30"/>
          <w:szCs w:val="30"/>
        </w:rPr>
      </w:pPr>
    </w:p>
    <w:p w:rsidR="00937B14" w:rsidRDefault="00937B14">
      <w:pPr>
        <w:spacing w:line="600" w:lineRule="exact"/>
        <w:rPr>
          <w:rFonts w:ascii="仿宋_GB2312" w:eastAsia="仿宋_GB2312"/>
          <w:sz w:val="30"/>
          <w:szCs w:val="30"/>
        </w:rPr>
      </w:pPr>
    </w:p>
    <w:p w:rsidR="00937B14" w:rsidRDefault="00937B14">
      <w:pPr>
        <w:spacing w:line="600" w:lineRule="exact"/>
        <w:rPr>
          <w:rFonts w:ascii="仿宋_GB2312" w:eastAsia="仿宋_GB2312"/>
          <w:sz w:val="30"/>
          <w:szCs w:val="30"/>
        </w:rPr>
      </w:pPr>
    </w:p>
    <w:p w:rsidR="00937B14" w:rsidRDefault="00937B14">
      <w:pPr>
        <w:spacing w:line="600" w:lineRule="exact"/>
        <w:rPr>
          <w:rFonts w:ascii="仿宋_GB2312" w:eastAsia="仿宋_GB2312"/>
          <w:sz w:val="30"/>
          <w:szCs w:val="30"/>
        </w:rPr>
      </w:pPr>
    </w:p>
    <w:p w:rsidR="00937B14" w:rsidRDefault="00937B14">
      <w:pPr>
        <w:spacing w:line="600" w:lineRule="exact"/>
        <w:rPr>
          <w:rFonts w:ascii="仿宋_GB2312" w:eastAsia="仿宋_GB2312"/>
          <w:sz w:val="30"/>
          <w:szCs w:val="30"/>
        </w:rPr>
      </w:pPr>
    </w:p>
    <w:p w:rsidR="00937B14" w:rsidRDefault="00937B14">
      <w:pPr>
        <w:spacing w:line="600" w:lineRule="exact"/>
        <w:rPr>
          <w:rFonts w:ascii="仿宋_GB2312" w:eastAsia="仿宋_GB2312"/>
          <w:sz w:val="30"/>
          <w:szCs w:val="30"/>
        </w:rPr>
      </w:pPr>
    </w:p>
    <w:p w:rsidR="00937B14" w:rsidRDefault="00937B14">
      <w:pPr>
        <w:spacing w:line="600" w:lineRule="exact"/>
        <w:rPr>
          <w:rFonts w:ascii="仿宋_GB2312" w:eastAsia="仿宋_GB2312"/>
          <w:sz w:val="30"/>
          <w:szCs w:val="30"/>
        </w:rPr>
      </w:pPr>
    </w:p>
    <w:p w:rsidR="000D209D" w:rsidRPr="007F3465" w:rsidRDefault="00937B14" w:rsidP="000D209D">
      <w:pPr>
        <w:spacing w:line="560" w:lineRule="exact"/>
        <w:jc w:val="center"/>
        <w:rPr>
          <w:rFonts w:ascii="黑体" w:eastAsia="黑体" w:hAnsi="黑体"/>
          <w:b/>
          <w:sz w:val="44"/>
          <w:szCs w:val="44"/>
        </w:rPr>
      </w:pPr>
      <w:r w:rsidRPr="007F3465">
        <w:rPr>
          <w:rFonts w:ascii="黑体" w:eastAsia="黑体" w:hAnsi="黑体" w:hint="eastAsia"/>
          <w:b/>
          <w:sz w:val="44"/>
          <w:szCs w:val="44"/>
        </w:rPr>
        <w:lastRenderedPageBreak/>
        <w:t>云南省202</w:t>
      </w:r>
      <w:r w:rsidR="00343C60" w:rsidRPr="007F3465">
        <w:rPr>
          <w:rFonts w:ascii="黑体" w:eastAsia="黑体" w:hAnsi="黑体" w:hint="eastAsia"/>
          <w:b/>
          <w:sz w:val="44"/>
          <w:szCs w:val="44"/>
        </w:rPr>
        <w:t>1</w:t>
      </w:r>
      <w:r w:rsidRPr="007F3465">
        <w:rPr>
          <w:rFonts w:ascii="黑体" w:eastAsia="黑体" w:hAnsi="黑体" w:hint="eastAsia"/>
          <w:b/>
          <w:sz w:val="44"/>
          <w:szCs w:val="44"/>
        </w:rPr>
        <w:t>年高职扩招考生须知</w:t>
      </w:r>
    </w:p>
    <w:p w:rsidR="000D209D" w:rsidRDefault="000D209D" w:rsidP="000D209D">
      <w:pPr>
        <w:spacing w:line="560" w:lineRule="exact"/>
        <w:rPr>
          <w:rFonts w:ascii="方正小标宋简体" w:eastAsia="方正小标宋简体"/>
          <w:sz w:val="44"/>
          <w:szCs w:val="44"/>
        </w:rPr>
      </w:pPr>
    </w:p>
    <w:p w:rsidR="00343C60" w:rsidRPr="002C1005" w:rsidRDefault="00343C60" w:rsidP="000D209D">
      <w:pPr>
        <w:spacing w:line="560" w:lineRule="exact"/>
        <w:rPr>
          <w:rFonts w:ascii="方正小标宋简体" w:eastAsia="方正小标宋简体"/>
          <w:sz w:val="48"/>
          <w:szCs w:val="44"/>
        </w:rPr>
      </w:pPr>
      <w:r w:rsidRPr="002C1005">
        <w:rPr>
          <w:rFonts w:ascii="华文仿宋" w:eastAsia="华文仿宋" w:hAnsi="华文仿宋" w:hint="eastAsia"/>
          <w:sz w:val="32"/>
          <w:szCs w:val="28"/>
        </w:rPr>
        <w:t>各位考生：</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云南省2021年高职扩招报名工作即将开始，欢迎你报名参加考试。现将高职扩招报名、考试等有关事项通告如下，请仔细阅读。</w:t>
      </w:r>
    </w:p>
    <w:p w:rsidR="000D209D" w:rsidRPr="002C1005" w:rsidRDefault="00343C60" w:rsidP="002C1005">
      <w:pPr>
        <w:spacing w:line="560" w:lineRule="exact"/>
        <w:ind w:firstLineChars="200" w:firstLine="641"/>
        <w:rPr>
          <w:rFonts w:ascii="华文仿宋" w:eastAsia="华文仿宋" w:hAnsi="华文仿宋"/>
          <w:b/>
          <w:sz w:val="32"/>
          <w:szCs w:val="28"/>
        </w:rPr>
      </w:pPr>
      <w:r w:rsidRPr="002C1005">
        <w:rPr>
          <w:rFonts w:ascii="华文仿宋" w:eastAsia="华文仿宋" w:hAnsi="华文仿宋" w:hint="eastAsia"/>
          <w:b/>
          <w:sz w:val="32"/>
          <w:szCs w:val="28"/>
        </w:rPr>
        <w:t>一、考试时间</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2021年10月16~20日。具体考试时间以院校官方网站公布为准。</w:t>
      </w:r>
    </w:p>
    <w:p w:rsidR="000D209D" w:rsidRPr="00AF5DE2" w:rsidRDefault="00343C60" w:rsidP="00AF5DE2">
      <w:pPr>
        <w:spacing w:line="560" w:lineRule="exact"/>
        <w:ind w:firstLineChars="200" w:firstLine="641"/>
        <w:rPr>
          <w:rFonts w:ascii="华文仿宋" w:eastAsia="华文仿宋" w:hAnsi="华文仿宋"/>
          <w:b/>
          <w:sz w:val="32"/>
          <w:szCs w:val="28"/>
        </w:rPr>
      </w:pPr>
      <w:r w:rsidRPr="00AF5DE2">
        <w:rPr>
          <w:rFonts w:ascii="华文仿宋" w:eastAsia="华文仿宋" w:hAnsi="华文仿宋" w:hint="eastAsia"/>
          <w:b/>
          <w:sz w:val="32"/>
          <w:szCs w:val="28"/>
        </w:rPr>
        <w:t>二、报名、志愿填报及体检</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（一）报名条件</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1.符合下列条件的考生，可申请报名：</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（1）符合2021年普通高考报名条件，具有云南户籍或云南省居住证；</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2）应（往）届普通高中毕业生、中职毕业生和高中同等学力人员（含退役军人、下岗工人、农民工、高素质农民、基层农技人员、灵活就业人员等群体），高中同等学力人员必须年满18周岁（2003年9月30日前出生）。</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2.下列人员不得报名：</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（1）参加2021年普通高考（含三校生省统考），已被普通高等学校录取的考生；</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（2）具有高等学历教育资格的高等学校在校生（含成人高等教育、开放大学在籍学生）。</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（3）中等教育阶段（含技工学校）在籍在校学生；</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（4）因违反教育部令第33号规定，不符合参加报考条</w:t>
      </w:r>
      <w:r w:rsidRPr="002C1005">
        <w:rPr>
          <w:rFonts w:ascii="华文仿宋" w:eastAsia="华文仿宋" w:hAnsi="华文仿宋" w:hint="eastAsia"/>
          <w:sz w:val="32"/>
          <w:szCs w:val="28"/>
        </w:rPr>
        <w:lastRenderedPageBreak/>
        <w:t>件者；</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（5）因触犯刑法已被有关部门采取强制措施或正在服刑者；</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（6）普通高中毕业生未取得《云南省中学生体育标准合格证》者，残障考生除外。</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（二）报名确认</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报名确认时间：9月22~24日。</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确认截止时间：9月24日17:00。</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已参加过2021年普通高考、三校生省统考报名确认且未被录取的考生，使用原有报名信息，不再进行高职扩招报名，不再缴纳报名费。</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1.报名方式。参照《云南省招生考试院关于2021年普通高等学校招生全国统一考试报名工作的通知》（云招考院〔2020〕72号）和《云南省2021年普高招生网上报名考生须知》执行。</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2.考生类型。考生网上报名时，退役军人选择“退役军人扩招”，下岗工人选择“下岗工人扩招”，农民工选择“农民工扩招”，高素质农民选择“高素质农民扩招”，基层农技人员选择“基层农技人员扩招”，灵活就业人员选择“灵活就业人员扩招”。现场确认时，确认点工作人员应逐一核对考生报名信息。</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3.报名结束后，退役军人、下岗失业人员、农民工、高素质农民、基层农技人员、灵活就业人员等同等学力人员由有关厅局按照文件要求进行资格审核，资格审核须于10月9日前完成，并在填报志愿前公示资格审核结果。未通过资格</w:t>
      </w:r>
      <w:r w:rsidRPr="002C1005">
        <w:rPr>
          <w:rFonts w:ascii="华文仿宋" w:eastAsia="华文仿宋" w:hAnsi="华文仿宋" w:hint="eastAsia"/>
          <w:sz w:val="32"/>
          <w:szCs w:val="28"/>
        </w:rPr>
        <w:lastRenderedPageBreak/>
        <w:t>审核的考生不得填报相应的专业志愿。</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4.考生报名现场确认签字后至被高校录取入学报到前，须保持个人信息的连续一致性，因擅自通过户籍部门变更姓名或身份证号，造成不能电子注册等后果的，由考生本人负责。</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（三）志愿填报确认</w:t>
      </w:r>
    </w:p>
    <w:p w:rsidR="000D209D"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志愿填报确认时间：10月12~14日。</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志愿确认截止时间：10月14日17:00。</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考生须在规定时间内登录2021年云南省普通高等学校招生填报志愿系统进行志愿填报。</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考生填报志愿要求参照《2021年云南省普通高校招生网上填报志愿考生须知》执行。</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（四）报名费</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按照《云南省物价局云南省财政厅关于重新核定高考考试费收费标准的批复》（云价收费〔2011〕85号）规定，报名收费130元/生。考生需在报名确认时向报名确认点缴费，考生必须对个人所填信息真实性负责。</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（五）体检</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已参加过云南省2021年普通高考体检的考生不再参加体检。其他考生由各县、市、区招生考试机构协调配合当地卫生健康部门，使用数字化体检系统，在2021年10月22日前完成体检。未参加体检的考生不具备录取资格。</w:t>
      </w:r>
    </w:p>
    <w:p w:rsidR="00ED5AD5" w:rsidRPr="00F57713" w:rsidRDefault="00343C60" w:rsidP="00F57713">
      <w:pPr>
        <w:spacing w:line="560" w:lineRule="exact"/>
        <w:ind w:firstLineChars="200" w:firstLine="641"/>
        <w:rPr>
          <w:rFonts w:ascii="华文仿宋" w:eastAsia="华文仿宋" w:hAnsi="华文仿宋"/>
          <w:b/>
          <w:sz w:val="32"/>
          <w:szCs w:val="28"/>
        </w:rPr>
      </w:pPr>
      <w:r w:rsidRPr="00F57713">
        <w:rPr>
          <w:rFonts w:ascii="华文仿宋" w:eastAsia="华文仿宋" w:hAnsi="华文仿宋" w:hint="eastAsia"/>
          <w:b/>
          <w:sz w:val="32"/>
          <w:szCs w:val="28"/>
        </w:rPr>
        <w:t>三、考试</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（一）评价方式</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采用“文化素质+职业技能”的评价方式择优录取，满</w:t>
      </w:r>
      <w:r w:rsidRPr="002C1005">
        <w:rPr>
          <w:rFonts w:ascii="华文仿宋" w:eastAsia="华文仿宋" w:hAnsi="华文仿宋" w:hint="eastAsia"/>
          <w:sz w:val="32"/>
          <w:szCs w:val="28"/>
        </w:rPr>
        <w:lastRenderedPageBreak/>
        <w:t>分300分。考试内容分为语文、数学、英语、政治、职业适应性测试5个部分，语文、数学、英语、政治部分各占50分，职业适应性测试占100分。语文、数学、英语、政治部分命题依据为《2021年云南省高等职业技术院校招生考试说明》，职业适应性测试命题依据为职业适应性测试考试说明，考试说明由各招生院校于2021年10月9日前在本校官方网站上公布。</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考试由各校统一组织测试，不分招生专业。考试方式原则上采用网络远程测试，也可采用院校联合测试或委托有条件的院校进行网络远程测试。各高职扩招院校章程、考试方案须于2021年10月9日前在本校官方网站上公布。</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（二）网络远程测试</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各校可采用本校或其它公司提供的符合要求的网络远程平台进行测试；各校须在考前编写操作说明，组织所有考生做好网络远程平台测试模拟练习，合理设置考试题库，确保考试安全保密、公平公正。</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各校应做好考生告知工作，包括考试方式、志愿确认、准考证打印、录取规则等环节，提醒考生于考前1周及时登录各院校网站认真阅读、打印《诚信考试承诺书》《高职扩招考试考生告知书》和准考证。各校要采取全程录音录像等有效的方式，加强考试全过程管理，严防弄虚作假、徇私舞弊。要强化技术支持和安全保障，提前组织模拟演练，确保考试全过程安全、顺畅、稳定。</w:t>
      </w:r>
    </w:p>
    <w:p w:rsidR="00ED5AD5" w:rsidRPr="00F57713" w:rsidRDefault="00343C60" w:rsidP="00F57713">
      <w:pPr>
        <w:spacing w:line="560" w:lineRule="exact"/>
        <w:ind w:firstLineChars="200" w:firstLine="641"/>
        <w:rPr>
          <w:rFonts w:ascii="华文仿宋" w:eastAsia="华文仿宋" w:hAnsi="华文仿宋"/>
          <w:b/>
          <w:sz w:val="32"/>
          <w:szCs w:val="28"/>
        </w:rPr>
      </w:pPr>
      <w:r w:rsidRPr="00F57713">
        <w:rPr>
          <w:rFonts w:ascii="华文仿宋" w:eastAsia="华文仿宋" w:hAnsi="华文仿宋" w:hint="eastAsia"/>
          <w:b/>
          <w:sz w:val="32"/>
          <w:szCs w:val="28"/>
        </w:rPr>
        <w:t>四、招生录取</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本次高职扩招实行平行志愿投档录取模式。省招生考试</w:t>
      </w:r>
      <w:r w:rsidRPr="002C1005">
        <w:rPr>
          <w:rFonts w:ascii="华文仿宋" w:eastAsia="华文仿宋" w:hAnsi="华文仿宋" w:hint="eastAsia"/>
          <w:sz w:val="32"/>
          <w:szCs w:val="28"/>
        </w:rPr>
        <w:lastRenderedPageBreak/>
        <w:t>院根据省教育厅统筹下达的招生计划和各高职扩招院校组织考试后提供的考生成绩，按照平行志愿原则进行投档。</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2021年10月30日前，考生可在云南省招考频道网上查询录取结果。</w:t>
      </w:r>
    </w:p>
    <w:p w:rsidR="00ED5AD5" w:rsidRPr="00F57713" w:rsidRDefault="00343C60" w:rsidP="00F57713">
      <w:pPr>
        <w:spacing w:line="560" w:lineRule="exact"/>
        <w:ind w:firstLineChars="200" w:firstLine="641"/>
        <w:rPr>
          <w:rFonts w:ascii="华文仿宋" w:eastAsia="华文仿宋" w:hAnsi="华文仿宋"/>
          <w:b/>
          <w:sz w:val="32"/>
          <w:szCs w:val="28"/>
        </w:rPr>
      </w:pPr>
      <w:r w:rsidRPr="00F57713">
        <w:rPr>
          <w:rFonts w:ascii="华文仿宋" w:eastAsia="华文仿宋" w:hAnsi="华文仿宋" w:hint="eastAsia"/>
          <w:b/>
          <w:sz w:val="32"/>
          <w:szCs w:val="28"/>
        </w:rPr>
        <w:t>五、注意事项</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考生入学时，因参加2021年普通高考（含三校生省统考）已被普通高等学校录取的考生和具有高等学历教育资格的普通高等学校在校生（含成人高等教育、开放大学在籍学生），无法注册学籍的，由招生院校取消考生入学资格。</w:t>
      </w:r>
    </w:p>
    <w:p w:rsidR="00ED5AD5" w:rsidRPr="002C1005" w:rsidRDefault="00343C60" w:rsidP="002C1005">
      <w:pPr>
        <w:spacing w:line="560" w:lineRule="exact"/>
        <w:ind w:firstLineChars="200" w:firstLine="640"/>
        <w:rPr>
          <w:rFonts w:ascii="华文仿宋" w:eastAsia="华文仿宋" w:hAnsi="华文仿宋"/>
          <w:sz w:val="32"/>
          <w:szCs w:val="28"/>
        </w:rPr>
      </w:pPr>
      <w:r w:rsidRPr="002C1005">
        <w:rPr>
          <w:rFonts w:ascii="华文仿宋" w:eastAsia="华文仿宋" w:hAnsi="华文仿宋" w:hint="eastAsia"/>
          <w:sz w:val="32"/>
          <w:szCs w:val="28"/>
        </w:rPr>
        <w:t>以上事项，考生务必仔细阅读，以确保顺利参加云南省2021年高职扩招。</w:t>
      </w:r>
    </w:p>
    <w:p w:rsidR="00343C60" w:rsidRPr="002C1005" w:rsidRDefault="00343C60" w:rsidP="00F57713">
      <w:pPr>
        <w:spacing w:line="560" w:lineRule="exact"/>
        <w:ind w:firstLineChars="1600" w:firstLine="5120"/>
        <w:rPr>
          <w:rFonts w:ascii="华文仿宋" w:eastAsia="华文仿宋" w:hAnsi="华文仿宋"/>
          <w:sz w:val="32"/>
          <w:szCs w:val="28"/>
        </w:rPr>
      </w:pPr>
      <w:r w:rsidRPr="002C1005">
        <w:rPr>
          <w:rFonts w:ascii="华文仿宋" w:eastAsia="华文仿宋" w:hAnsi="华文仿宋" w:hint="eastAsia"/>
          <w:sz w:val="32"/>
          <w:szCs w:val="28"/>
        </w:rPr>
        <w:t>2021年9月1</w:t>
      </w:r>
      <w:r w:rsidR="00ED5AD5" w:rsidRPr="002C1005">
        <w:rPr>
          <w:rFonts w:ascii="华文仿宋" w:eastAsia="华文仿宋" w:hAnsi="华文仿宋" w:hint="eastAsia"/>
          <w:sz w:val="32"/>
          <w:szCs w:val="28"/>
        </w:rPr>
        <w:t>7</w:t>
      </w:r>
      <w:r w:rsidRPr="002C1005">
        <w:rPr>
          <w:rFonts w:ascii="华文仿宋" w:eastAsia="华文仿宋" w:hAnsi="华文仿宋" w:hint="eastAsia"/>
          <w:sz w:val="32"/>
          <w:szCs w:val="28"/>
        </w:rPr>
        <w:t>日  </w:t>
      </w:r>
    </w:p>
    <w:p w:rsidR="00937B14" w:rsidRPr="00937B14" w:rsidRDefault="00937B14" w:rsidP="00343C60">
      <w:pPr>
        <w:spacing w:line="560" w:lineRule="exact"/>
        <w:rPr>
          <w:rFonts w:ascii="仿宋_GB2312" w:eastAsia="仿宋_GB2312"/>
          <w:sz w:val="30"/>
          <w:szCs w:val="30"/>
        </w:rPr>
      </w:pPr>
    </w:p>
    <w:sectPr w:rsidR="00937B14" w:rsidRPr="00937B14">
      <w:footerReference w:type="default" r:id="rId9"/>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643" w:rsidRDefault="00611643">
      <w:r>
        <w:separator/>
      </w:r>
    </w:p>
  </w:endnote>
  <w:endnote w:type="continuationSeparator" w:id="0">
    <w:p w:rsidR="00611643" w:rsidRDefault="0061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7A" w:rsidRDefault="006E28DB">
    <w:pPr>
      <w:pStyle w:val="a3"/>
      <w:jc w:val="center"/>
    </w:pPr>
    <w:r>
      <w:fldChar w:fldCharType="begin"/>
    </w:r>
    <w:r>
      <w:instrText>PAGE   \* MERGEFORMAT</w:instrText>
    </w:r>
    <w:r>
      <w:fldChar w:fldCharType="separate"/>
    </w:r>
    <w:r w:rsidR="00BD6BD4" w:rsidRPr="00BD6BD4">
      <w:rPr>
        <w:noProof/>
        <w:lang w:val="zh-CN"/>
      </w:rPr>
      <w:t>3</w:t>
    </w:r>
    <w:r>
      <w:fldChar w:fldCharType="end"/>
    </w:r>
  </w:p>
  <w:p w:rsidR="002B6E7A" w:rsidRDefault="002B6E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643" w:rsidRDefault="00611643">
      <w:r>
        <w:separator/>
      </w:r>
    </w:p>
  </w:footnote>
  <w:footnote w:type="continuationSeparator" w:id="0">
    <w:p w:rsidR="00611643" w:rsidRDefault="00611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6E7A"/>
    <w:rsid w:val="000D209D"/>
    <w:rsid w:val="002B6E7A"/>
    <w:rsid w:val="002C1005"/>
    <w:rsid w:val="00343C60"/>
    <w:rsid w:val="00611643"/>
    <w:rsid w:val="006E28DB"/>
    <w:rsid w:val="007F3465"/>
    <w:rsid w:val="00937B14"/>
    <w:rsid w:val="00AF5DE2"/>
    <w:rsid w:val="00BD6BD4"/>
    <w:rsid w:val="00ED5AD5"/>
    <w:rsid w:val="00F57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17425"/>
  <w15:docId w15:val="{16A4BC13-3E2F-4E11-A423-952C9AC7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rsid w:val="00343C60"/>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qFormat/>
    <w:rPr>
      <w:color w:val="800080"/>
      <w:u w:val="single"/>
    </w:rPr>
  </w:style>
  <w:style w:type="character" w:styleId="a9">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customStyle="1" w:styleId="1">
    <w:name w:val="网格型1"/>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pPr>
      <w:ind w:firstLineChars="200" w:firstLine="420"/>
    </w:pPr>
  </w:style>
  <w:style w:type="paragraph" w:styleId="ab">
    <w:name w:val="Date"/>
    <w:basedOn w:val="a"/>
    <w:next w:val="a"/>
    <w:link w:val="ac"/>
    <w:uiPriority w:val="99"/>
    <w:semiHidden/>
    <w:unhideWhenUsed/>
    <w:rsid w:val="00937B14"/>
    <w:pPr>
      <w:ind w:leftChars="2500" w:left="100"/>
    </w:pPr>
  </w:style>
  <w:style w:type="character" w:customStyle="1" w:styleId="ac">
    <w:name w:val="日期 字符"/>
    <w:basedOn w:val="a0"/>
    <w:link w:val="ab"/>
    <w:uiPriority w:val="99"/>
    <w:semiHidden/>
    <w:rsid w:val="00937B14"/>
    <w:rPr>
      <w:kern w:val="2"/>
      <w:sz w:val="21"/>
      <w:szCs w:val="22"/>
    </w:rPr>
  </w:style>
  <w:style w:type="character" w:customStyle="1" w:styleId="20">
    <w:name w:val="标题 2 字符"/>
    <w:basedOn w:val="a0"/>
    <w:link w:val="2"/>
    <w:uiPriority w:val="9"/>
    <w:rsid w:val="00343C60"/>
    <w:rPr>
      <w:rFonts w:ascii="宋体" w:hAnsi="宋体"/>
      <w:b/>
      <w:bCs/>
      <w:sz w:val="36"/>
      <w:szCs w:val="36"/>
    </w:rPr>
  </w:style>
  <w:style w:type="paragraph" w:styleId="ad">
    <w:name w:val="Normal (Web)"/>
    <w:basedOn w:val="a"/>
    <w:uiPriority w:val="99"/>
    <w:semiHidden/>
    <w:unhideWhenUsed/>
    <w:rsid w:val="00343C60"/>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72476">
      <w:bodyDiv w:val="1"/>
      <w:marLeft w:val="0"/>
      <w:marRight w:val="0"/>
      <w:marTop w:val="0"/>
      <w:marBottom w:val="0"/>
      <w:divBdr>
        <w:top w:val="none" w:sz="0" w:space="0" w:color="auto"/>
        <w:left w:val="none" w:sz="0" w:space="0" w:color="auto"/>
        <w:bottom w:val="none" w:sz="0" w:space="0" w:color="auto"/>
        <w:right w:val="none" w:sz="0" w:space="0" w:color="auto"/>
      </w:divBdr>
    </w:div>
    <w:div w:id="1339190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hvtc.cn" TargetMode="External"/><Relationship Id="rId3" Type="http://schemas.openxmlformats.org/officeDocument/2006/relationships/settings" Target="settings.xml"/><Relationship Id="rId7" Type="http://schemas.openxmlformats.org/officeDocument/2006/relationships/hyperlink" Target="http://www.hhvtc.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722</Words>
  <Characters>4117</Characters>
  <Application>Microsoft Office Word</Application>
  <DocSecurity>0</DocSecurity>
  <Lines>34</Lines>
  <Paragraphs>9</Paragraphs>
  <ScaleCrop>false</ScaleCrop>
  <Company>Microsoft</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HiWin10</dc:creator>
  <cp:lastModifiedBy>lenovo</cp:lastModifiedBy>
  <cp:revision>185</cp:revision>
  <dcterms:created xsi:type="dcterms:W3CDTF">2021-09-25T03:47:00Z</dcterms:created>
  <dcterms:modified xsi:type="dcterms:W3CDTF">2021-10-08T09:12:00Z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6FE9ABF1C6D744F4813DC6AA156BF022</vt:lpwstr>
  </property>
</Properties>
</file>